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D73" w:rsidRPr="00CB4E9D" w:rsidRDefault="003F24B6" w:rsidP="003F24B6">
      <w:pPr>
        <w:ind w:right="95"/>
        <w:jc w:val="center"/>
        <w:rPr>
          <w:rFonts w:ascii="Times New Roman" w:eastAsia="MS Mincho" w:hAnsi="Times New Roman"/>
          <w:sz w:val="24"/>
          <w:szCs w:val="24"/>
          <w:lang w:val="en-GB"/>
        </w:rPr>
      </w:pPr>
      <w:r>
        <w:rPr>
          <w:rFonts w:ascii="Times New Roman" w:eastAsia="MS Mincho" w:hAnsi="Times New Roman"/>
          <w:sz w:val="24"/>
          <w:szCs w:val="24"/>
          <w:lang w:val="en-GB"/>
        </w:rPr>
        <w:t>DRAFT LETTER TO BE USED BY PARTIES WHI</w:t>
      </w:r>
      <w:r w:rsidR="00D342EF">
        <w:rPr>
          <w:rFonts w:ascii="Times New Roman" w:eastAsia="MS Mincho" w:hAnsi="Times New Roman"/>
          <w:sz w:val="24"/>
          <w:szCs w:val="24"/>
          <w:lang w:val="en-GB"/>
        </w:rPr>
        <w:t>CH</w:t>
      </w:r>
      <w:r>
        <w:rPr>
          <w:rFonts w:ascii="Times New Roman" w:eastAsia="MS Mincho" w:hAnsi="Times New Roman"/>
          <w:sz w:val="24"/>
          <w:szCs w:val="24"/>
          <w:lang w:val="en-GB"/>
        </w:rPr>
        <w:t xml:space="preserve"> HAVE ALREADY SIGNED </w:t>
      </w:r>
      <w:r w:rsidR="00CB4E9D">
        <w:rPr>
          <w:rFonts w:ascii="Times New Roman" w:eastAsia="MS Mincho" w:hAnsi="Times New Roman"/>
          <w:sz w:val="24"/>
          <w:szCs w:val="24"/>
          <w:lang w:val="en-GB"/>
        </w:rPr>
        <w:t>VERSION 2</w:t>
      </w:r>
      <w:r w:rsidR="00EF647B">
        <w:rPr>
          <w:rFonts w:ascii="Times New Roman" w:eastAsia="MS Mincho" w:hAnsi="Times New Roman"/>
          <w:sz w:val="24"/>
          <w:szCs w:val="24"/>
          <w:lang w:val="en-GB"/>
        </w:rPr>
        <w:t>.1</w:t>
      </w:r>
      <w:r w:rsidR="00CB4E9D">
        <w:rPr>
          <w:rFonts w:ascii="Times New Roman" w:eastAsia="MS Mincho" w:hAnsi="Times New Roman"/>
          <w:sz w:val="24"/>
          <w:szCs w:val="24"/>
          <w:lang w:val="en-GB"/>
        </w:rPr>
        <w:t xml:space="preserve"> (a)</w:t>
      </w:r>
      <w:r w:rsidR="00A00A5C">
        <w:rPr>
          <w:rFonts w:ascii="Times New Roman" w:eastAsia="MS Mincho" w:hAnsi="Times New Roman"/>
          <w:sz w:val="24"/>
          <w:szCs w:val="24"/>
          <w:lang w:val="en-GB"/>
        </w:rPr>
        <w:t xml:space="preserve"> OR 2.1</w:t>
      </w:r>
      <w:r w:rsidR="00623014">
        <w:rPr>
          <w:rFonts w:ascii="Times New Roman" w:eastAsia="MS Mincho" w:hAnsi="Times New Roman"/>
          <w:sz w:val="24"/>
          <w:szCs w:val="24"/>
          <w:lang w:val="en-GB"/>
        </w:rPr>
        <w:t xml:space="preserve"> </w:t>
      </w:r>
      <w:r w:rsidR="00CB4E9D">
        <w:rPr>
          <w:rFonts w:ascii="Times New Roman" w:eastAsia="MS Mincho" w:hAnsi="Times New Roman"/>
          <w:sz w:val="24"/>
          <w:szCs w:val="24"/>
          <w:lang w:val="en-GB"/>
        </w:rPr>
        <w:t xml:space="preserve">OF </w:t>
      </w:r>
      <w:r w:rsidR="00CB4E9D" w:rsidRPr="00CB4E9D">
        <w:rPr>
          <w:rFonts w:ascii="Times New Roman" w:eastAsia="MS Mincho" w:hAnsi="Times New Roman"/>
          <w:sz w:val="24"/>
          <w:szCs w:val="24"/>
          <w:lang w:val="en-GB"/>
        </w:rPr>
        <w:t xml:space="preserve">THE EFET GENERAL AGREEMENT CONCERNING THE DELIVERY AND ACCEPTANCE </w:t>
      </w:r>
      <w:r w:rsidR="00EF647B">
        <w:rPr>
          <w:rFonts w:ascii="Times New Roman" w:eastAsia="MS Mincho" w:hAnsi="Times New Roman"/>
          <w:sz w:val="24"/>
          <w:szCs w:val="24"/>
          <w:lang w:val="en-GB"/>
        </w:rPr>
        <w:t>OF ELECTRICITY</w:t>
      </w:r>
    </w:p>
    <w:p w:rsidR="009D5BD2" w:rsidRPr="005E6B29" w:rsidRDefault="009D5BD2" w:rsidP="003F24B6">
      <w:pPr>
        <w:ind w:right="95"/>
        <w:jc w:val="center"/>
        <w:rPr>
          <w:rFonts w:ascii="Times New Roman" w:eastAsia="MS Mincho" w:hAnsi="Times New Roman"/>
          <w:sz w:val="24"/>
          <w:szCs w:val="24"/>
          <w:lang w:val="en-GB"/>
        </w:rPr>
      </w:pPr>
    </w:p>
    <w:p w:rsidR="00FF68A3" w:rsidRPr="005E6B29" w:rsidRDefault="00FF68A3" w:rsidP="002D18A5">
      <w:pPr>
        <w:ind w:right="95"/>
        <w:jc w:val="center"/>
        <w:rPr>
          <w:rFonts w:ascii="Times New Roman" w:eastAsia="MS Mincho" w:hAnsi="Times New Roman"/>
          <w:b/>
          <w:sz w:val="24"/>
          <w:szCs w:val="24"/>
          <w:lang w:val="en-GB"/>
        </w:rPr>
      </w:pPr>
      <w:r w:rsidRPr="005E6B29">
        <w:rPr>
          <w:rFonts w:ascii="Times New Roman" w:eastAsia="MS Mincho" w:hAnsi="Times New Roman"/>
          <w:b/>
          <w:sz w:val="24"/>
          <w:szCs w:val="24"/>
          <w:lang w:val="en-GB"/>
        </w:rPr>
        <w:t>[LETTERHEAD OF FIRST SIGNATORY]</w:t>
      </w:r>
    </w:p>
    <w:p w:rsidR="00FF68A3" w:rsidRPr="005E6B29" w:rsidRDefault="00FF68A3" w:rsidP="002D18A5">
      <w:pPr>
        <w:ind w:right="95"/>
        <w:rPr>
          <w:rFonts w:ascii="Times New Roman" w:eastAsia="MS Mincho" w:hAnsi="Times New Roman"/>
          <w:sz w:val="24"/>
          <w:szCs w:val="24"/>
          <w:lang w:val="en-GB"/>
        </w:rPr>
      </w:pPr>
    </w:p>
    <w:p w:rsidR="001B2D73" w:rsidRPr="005E6B29" w:rsidRDefault="001B2D73" w:rsidP="002D18A5">
      <w:pPr>
        <w:ind w:right="95"/>
        <w:rPr>
          <w:rFonts w:ascii="Times New Roman" w:eastAsia="MS Mincho" w:hAnsi="Times New Roman"/>
          <w:sz w:val="24"/>
          <w:szCs w:val="24"/>
          <w:lang w:val="en-GB"/>
        </w:rPr>
      </w:pPr>
    </w:p>
    <w:p w:rsidR="00FF68A3" w:rsidRPr="005E6B29" w:rsidRDefault="00FF68A3" w:rsidP="002D18A5">
      <w:pPr>
        <w:ind w:right="95"/>
        <w:rPr>
          <w:rFonts w:ascii="Times New Roman" w:eastAsia="MS Mincho" w:hAnsi="Times New Roman"/>
          <w:sz w:val="24"/>
          <w:szCs w:val="24"/>
          <w:lang w:val="en-GB"/>
        </w:rPr>
      </w:pPr>
      <w:r w:rsidRPr="005E6B29">
        <w:rPr>
          <w:rFonts w:ascii="Times New Roman" w:eastAsia="MS Mincho" w:hAnsi="Times New Roman"/>
          <w:sz w:val="24"/>
          <w:szCs w:val="24"/>
          <w:lang w:val="en-GB"/>
        </w:rPr>
        <w:t>[Insert counterparty contact details]</w:t>
      </w:r>
    </w:p>
    <w:p w:rsidR="00FF68A3" w:rsidRPr="005E6B29" w:rsidRDefault="00FF68A3" w:rsidP="002D18A5">
      <w:pPr>
        <w:ind w:right="95"/>
        <w:rPr>
          <w:rFonts w:ascii="Times New Roman" w:eastAsia="MS Mincho" w:hAnsi="Times New Roman"/>
          <w:sz w:val="24"/>
          <w:szCs w:val="24"/>
          <w:lang w:val="en-GB"/>
        </w:rPr>
      </w:pPr>
    </w:p>
    <w:p w:rsidR="00FF68A3" w:rsidRPr="005E6B29" w:rsidRDefault="00FF68A3" w:rsidP="002D18A5">
      <w:pPr>
        <w:ind w:right="95"/>
        <w:rPr>
          <w:rFonts w:ascii="Times New Roman" w:eastAsia="MS Mincho" w:hAnsi="Times New Roman"/>
          <w:sz w:val="24"/>
          <w:szCs w:val="24"/>
          <w:lang w:val="en-GB"/>
        </w:rPr>
      </w:pPr>
    </w:p>
    <w:p w:rsidR="00FF68A3" w:rsidRPr="005E6B29" w:rsidRDefault="00FF68A3" w:rsidP="002D18A5">
      <w:pPr>
        <w:ind w:right="95"/>
        <w:jc w:val="right"/>
        <w:rPr>
          <w:rFonts w:ascii="Times New Roman" w:eastAsia="MS Mincho" w:hAnsi="Times New Roman"/>
          <w:sz w:val="24"/>
          <w:szCs w:val="24"/>
          <w:lang w:val="en-GB"/>
        </w:rPr>
      </w:pPr>
      <w:r w:rsidRPr="005E6B29">
        <w:rPr>
          <w:rFonts w:ascii="Times New Roman" w:eastAsia="MS Mincho" w:hAnsi="Times New Roman"/>
          <w:sz w:val="24"/>
          <w:szCs w:val="24"/>
          <w:lang w:val="en-GB"/>
        </w:rPr>
        <w:t>[Insert Date]</w:t>
      </w:r>
    </w:p>
    <w:p w:rsidR="000A6D75" w:rsidRPr="005E6B29" w:rsidRDefault="000A6D75" w:rsidP="002D18A5">
      <w:pPr>
        <w:ind w:right="95"/>
        <w:rPr>
          <w:rFonts w:ascii="Times New Roman" w:eastAsia="MS Mincho" w:hAnsi="Times New Roman"/>
          <w:sz w:val="24"/>
          <w:szCs w:val="24"/>
          <w:lang w:val="en-GB"/>
        </w:rPr>
      </w:pPr>
    </w:p>
    <w:p w:rsidR="001B2D73" w:rsidRPr="005E6B29" w:rsidRDefault="001B2D73" w:rsidP="002D18A5">
      <w:pPr>
        <w:ind w:right="95"/>
        <w:rPr>
          <w:rFonts w:ascii="Times New Roman" w:eastAsia="MS Mincho" w:hAnsi="Times New Roman"/>
          <w:sz w:val="24"/>
          <w:szCs w:val="24"/>
          <w:lang w:val="en-GB"/>
        </w:rPr>
      </w:pPr>
    </w:p>
    <w:p w:rsidR="00EE67C5" w:rsidRPr="00503E73" w:rsidRDefault="00FF68A3" w:rsidP="00503E73">
      <w:pPr>
        <w:spacing w:after="240"/>
        <w:ind w:right="95"/>
        <w:rPr>
          <w:rFonts w:ascii="Times New Roman" w:eastAsia="MS Mincho" w:hAnsi="Times New Roman"/>
          <w:sz w:val="24"/>
          <w:szCs w:val="24"/>
          <w:lang w:val="en-GB"/>
        </w:rPr>
      </w:pPr>
      <w:r w:rsidRPr="00503E73">
        <w:rPr>
          <w:rFonts w:ascii="Times New Roman" w:eastAsia="MS Mincho" w:hAnsi="Times New Roman"/>
          <w:sz w:val="24"/>
          <w:szCs w:val="24"/>
          <w:lang w:val="en-GB"/>
        </w:rPr>
        <w:t xml:space="preserve">Dear </w:t>
      </w:r>
      <w:r w:rsidR="00A700F3" w:rsidRPr="00503E73">
        <w:rPr>
          <w:rFonts w:ascii="Times New Roman" w:eastAsia="MS Mincho" w:hAnsi="Times New Roman"/>
          <w:sz w:val="24"/>
          <w:szCs w:val="24"/>
          <w:lang w:val="en-GB"/>
        </w:rPr>
        <w:t>[Insert Name(s)],</w:t>
      </w:r>
    </w:p>
    <w:p w:rsidR="00EE67C5" w:rsidRPr="00503E73" w:rsidRDefault="00EE67C5" w:rsidP="00344292">
      <w:pPr>
        <w:jc w:val="both"/>
        <w:rPr>
          <w:rFonts w:ascii="Times New Roman" w:eastAsia="MS Mincho" w:hAnsi="Times New Roman"/>
          <w:b/>
          <w:sz w:val="24"/>
          <w:szCs w:val="24"/>
          <w:lang w:val="en-GB"/>
        </w:rPr>
      </w:pPr>
      <w:r w:rsidRPr="00503E73">
        <w:rPr>
          <w:rFonts w:ascii="Times New Roman" w:eastAsia="MS Mincho" w:hAnsi="Times New Roman"/>
          <w:b/>
          <w:sz w:val="24"/>
          <w:szCs w:val="24"/>
          <w:lang w:val="en-GB"/>
        </w:rPr>
        <w:t xml:space="preserve">Re: </w:t>
      </w:r>
      <w:r w:rsidR="00A92C25" w:rsidRPr="00503E73">
        <w:rPr>
          <w:rFonts w:ascii="Times New Roman" w:hAnsi="Times New Roman"/>
          <w:b/>
          <w:sz w:val="22"/>
          <w:szCs w:val="22"/>
          <w:lang w:val="en-GB"/>
        </w:rPr>
        <w:t xml:space="preserve">EFET General Agreement Concerning the Delivery and Acceptance of </w:t>
      </w:r>
      <w:r w:rsidR="00EF647B">
        <w:rPr>
          <w:rFonts w:ascii="Times New Roman" w:eastAsia="MS Mincho" w:hAnsi="Times New Roman"/>
          <w:b/>
          <w:sz w:val="24"/>
          <w:szCs w:val="24"/>
          <w:lang w:val="en-GB"/>
        </w:rPr>
        <w:t xml:space="preserve">Electricity </w:t>
      </w:r>
      <w:r w:rsidR="00A92C25" w:rsidRPr="00503E73">
        <w:rPr>
          <w:rFonts w:ascii="Times New Roman" w:eastAsia="MS Mincho" w:hAnsi="Times New Roman"/>
          <w:b/>
          <w:sz w:val="24"/>
          <w:szCs w:val="24"/>
          <w:lang w:val="en-GB"/>
        </w:rPr>
        <w:t>(</w:t>
      </w:r>
      <w:r w:rsidR="00CB4E9D" w:rsidRPr="00503E73">
        <w:rPr>
          <w:rFonts w:ascii="Times New Roman" w:eastAsia="MS Mincho" w:hAnsi="Times New Roman"/>
          <w:b/>
          <w:sz w:val="24"/>
          <w:szCs w:val="24"/>
          <w:lang w:val="en-GB"/>
        </w:rPr>
        <w:t xml:space="preserve">Version </w:t>
      </w:r>
      <w:r w:rsidR="00623014">
        <w:rPr>
          <w:rFonts w:ascii="Times New Roman" w:eastAsia="MS Mincho" w:hAnsi="Times New Roman"/>
          <w:b/>
          <w:sz w:val="24"/>
          <w:szCs w:val="24"/>
          <w:lang w:val="en-GB"/>
        </w:rPr>
        <w:t>[</w:t>
      </w:r>
      <w:r w:rsidR="00EF647B">
        <w:rPr>
          <w:rFonts w:ascii="Times New Roman" w:eastAsia="MS Mincho" w:hAnsi="Times New Roman"/>
          <w:b/>
          <w:sz w:val="24"/>
          <w:szCs w:val="24"/>
          <w:lang w:val="en-GB"/>
        </w:rPr>
        <w:t xml:space="preserve">2.1 </w:t>
      </w:r>
      <w:r w:rsidR="00CB4E9D" w:rsidRPr="00503E73">
        <w:rPr>
          <w:rFonts w:ascii="Times New Roman" w:eastAsia="MS Mincho" w:hAnsi="Times New Roman"/>
          <w:b/>
          <w:sz w:val="24"/>
          <w:szCs w:val="24"/>
          <w:lang w:val="en-GB"/>
        </w:rPr>
        <w:t xml:space="preserve">(a) / </w:t>
      </w:r>
      <w:r w:rsidR="00EF647B">
        <w:rPr>
          <w:rFonts w:ascii="Times New Roman" w:eastAsia="MS Mincho" w:hAnsi="Times New Roman"/>
          <w:b/>
          <w:sz w:val="24"/>
          <w:szCs w:val="24"/>
          <w:lang w:val="en-GB"/>
        </w:rPr>
        <w:t>September 2</w:t>
      </w:r>
      <w:r w:rsidR="00CB4E9D" w:rsidRPr="00503E73">
        <w:rPr>
          <w:rFonts w:ascii="Times New Roman" w:eastAsia="MS Mincho" w:hAnsi="Times New Roman"/>
          <w:b/>
          <w:sz w:val="24"/>
          <w:szCs w:val="24"/>
          <w:lang w:val="en-GB"/>
        </w:rPr>
        <w:t>1, 2007</w:t>
      </w:r>
      <w:r w:rsidR="00623014">
        <w:rPr>
          <w:rFonts w:ascii="Times New Roman" w:eastAsia="MS Mincho" w:hAnsi="Times New Roman"/>
          <w:b/>
          <w:sz w:val="24"/>
          <w:szCs w:val="24"/>
          <w:lang w:val="en-GB"/>
        </w:rPr>
        <w:t>] or [2.</w:t>
      </w:r>
      <w:r w:rsidR="00EF647B">
        <w:rPr>
          <w:rFonts w:ascii="Times New Roman" w:eastAsia="MS Mincho" w:hAnsi="Times New Roman"/>
          <w:b/>
          <w:sz w:val="24"/>
          <w:szCs w:val="24"/>
          <w:lang w:val="en-GB"/>
        </w:rPr>
        <w:t>1</w:t>
      </w:r>
      <w:r w:rsidR="00623014">
        <w:rPr>
          <w:rFonts w:ascii="Times New Roman" w:eastAsia="MS Mincho" w:hAnsi="Times New Roman"/>
          <w:b/>
          <w:sz w:val="24"/>
          <w:szCs w:val="24"/>
          <w:lang w:val="en-GB"/>
        </w:rPr>
        <w:t xml:space="preserve"> / </w:t>
      </w:r>
      <w:r w:rsidR="00EF647B">
        <w:rPr>
          <w:rFonts w:ascii="Times New Roman" w:eastAsia="MS Mincho" w:hAnsi="Times New Roman"/>
          <w:b/>
          <w:sz w:val="24"/>
          <w:szCs w:val="24"/>
          <w:lang w:val="en-GB"/>
        </w:rPr>
        <w:t>December 20, 2000</w:t>
      </w:r>
      <w:r w:rsidR="00623014">
        <w:rPr>
          <w:rFonts w:ascii="Times New Roman" w:eastAsia="MS Mincho" w:hAnsi="Times New Roman"/>
          <w:b/>
          <w:sz w:val="24"/>
          <w:szCs w:val="24"/>
          <w:lang w:val="en-GB"/>
        </w:rPr>
        <w:t>])</w:t>
      </w:r>
      <w:r w:rsidR="00674B1A">
        <w:rPr>
          <w:rFonts w:ascii="Times New Roman" w:eastAsia="MS Mincho" w:hAnsi="Times New Roman"/>
          <w:b/>
          <w:sz w:val="24"/>
          <w:szCs w:val="24"/>
          <w:lang w:val="en-GB"/>
        </w:rPr>
        <w:t xml:space="preserve"> </w:t>
      </w:r>
      <w:r w:rsidR="00A00A5C">
        <w:rPr>
          <w:rFonts w:ascii="Times New Roman" w:eastAsia="MS Mincho" w:hAnsi="Times New Roman"/>
          <w:b/>
          <w:sz w:val="24"/>
          <w:szCs w:val="24"/>
          <w:lang w:val="en-GB"/>
        </w:rPr>
        <w:t xml:space="preserve">and </w:t>
      </w:r>
      <w:r w:rsidR="00674B1A">
        <w:rPr>
          <w:rFonts w:ascii="Times New Roman" w:eastAsia="MS Mincho" w:hAnsi="Times New Roman"/>
          <w:b/>
          <w:sz w:val="24"/>
          <w:szCs w:val="24"/>
          <w:lang w:val="en-GB"/>
        </w:rPr>
        <w:t>VAT (</w:t>
      </w:r>
      <w:r w:rsidR="00674B1A">
        <w:rPr>
          <w:rFonts w:ascii="Times New Roman" w:hAnsi="Times New Roman"/>
          <w:b/>
          <w:sz w:val="22"/>
          <w:szCs w:val="22"/>
          <w:lang w:val="en-GB"/>
        </w:rPr>
        <w:t>a</w:t>
      </w:r>
      <w:r w:rsidR="00674B1A" w:rsidRPr="00503E73">
        <w:rPr>
          <w:rFonts w:ascii="Times New Roman" w:hAnsi="Times New Roman"/>
          <w:b/>
          <w:sz w:val="22"/>
          <w:szCs w:val="22"/>
          <w:lang w:val="en-GB"/>
        </w:rPr>
        <w:t>mendments to § 14 (</w:t>
      </w:r>
      <w:r w:rsidR="00674B1A" w:rsidRPr="00503E73">
        <w:rPr>
          <w:rFonts w:ascii="Times New Roman" w:hAnsi="Times New Roman"/>
          <w:b/>
          <w:i/>
          <w:sz w:val="22"/>
          <w:szCs w:val="22"/>
          <w:lang w:val="en-GB"/>
        </w:rPr>
        <w:t>VAT and Taxes</w:t>
      </w:r>
      <w:r w:rsidR="00674B1A" w:rsidRPr="00503E73">
        <w:rPr>
          <w:rFonts w:ascii="Times New Roman" w:hAnsi="Times New Roman"/>
          <w:b/>
          <w:sz w:val="22"/>
          <w:szCs w:val="22"/>
          <w:lang w:val="en-GB"/>
        </w:rPr>
        <w:t>)</w:t>
      </w:r>
      <w:r w:rsidR="00674B1A">
        <w:rPr>
          <w:rFonts w:ascii="Times New Roman" w:hAnsi="Times New Roman"/>
          <w:b/>
          <w:sz w:val="22"/>
          <w:szCs w:val="22"/>
          <w:lang w:val="en-GB"/>
        </w:rPr>
        <w:t>)</w:t>
      </w:r>
    </w:p>
    <w:p w:rsidR="00A92C25" w:rsidRPr="00503E73" w:rsidRDefault="00A92C25" w:rsidP="00344292">
      <w:pPr>
        <w:jc w:val="both"/>
        <w:rPr>
          <w:rFonts w:ascii="Times New Roman" w:hAnsi="Times New Roman"/>
          <w:sz w:val="22"/>
          <w:szCs w:val="22"/>
          <w:lang w:val="en-GB"/>
        </w:rPr>
      </w:pPr>
    </w:p>
    <w:p w:rsidR="00674B1A" w:rsidRDefault="00674B1A" w:rsidP="00344292">
      <w:pPr>
        <w:spacing w:after="240"/>
        <w:ind w:right="95"/>
        <w:jc w:val="both"/>
        <w:rPr>
          <w:rFonts w:ascii="Times New Roman" w:eastAsia="MS Mincho" w:hAnsi="Times New Roman"/>
          <w:sz w:val="24"/>
          <w:szCs w:val="24"/>
          <w:lang w:val="en-GB"/>
        </w:rPr>
      </w:pPr>
      <w:r>
        <w:rPr>
          <w:rFonts w:ascii="Times New Roman" w:eastAsia="MS Mincho" w:hAnsi="Times New Roman"/>
          <w:sz w:val="24"/>
          <w:szCs w:val="24"/>
          <w:lang w:val="en-GB"/>
        </w:rPr>
        <w:t xml:space="preserve">We refer to the European Federation of Energy Traders General Agreement Concerning the Delivery and Acceptance of </w:t>
      </w:r>
      <w:r w:rsidR="00A00A5C">
        <w:rPr>
          <w:rFonts w:ascii="Times New Roman" w:eastAsia="MS Mincho" w:hAnsi="Times New Roman"/>
          <w:sz w:val="24"/>
          <w:szCs w:val="24"/>
          <w:lang w:val="en-GB"/>
        </w:rPr>
        <w:t>Electricity</w:t>
      </w:r>
      <w:r>
        <w:rPr>
          <w:rFonts w:ascii="Times New Roman" w:eastAsia="MS Mincho" w:hAnsi="Times New Roman"/>
          <w:sz w:val="24"/>
          <w:szCs w:val="24"/>
          <w:lang w:val="en-GB"/>
        </w:rPr>
        <w:t xml:space="preserve"> entered into between us dated [     ] (the "</w:t>
      </w:r>
      <w:r>
        <w:rPr>
          <w:rFonts w:ascii="Times New Roman" w:eastAsia="MS Mincho" w:hAnsi="Times New Roman"/>
          <w:b/>
          <w:sz w:val="24"/>
          <w:szCs w:val="24"/>
          <w:lang w:val="en-GB"/>
        </w:rPr>
        <w:t>General Agreement</w:t>
      </w:r>
      <w:r>
        <w:rPr>
          <w:rFonts w:ascii="Times New Roman" w:eastAsia="MS Mincho" w:hAnsi="Times New Roman"/>
          <w:sz w:val="24"/>
          <w:szCs w:val="24"/>
          <w:lang w:val="en-GB"/>
        </w:rPr>
        <w:t>")</w:t>
      </w:r>
    </w:p>
    <w:p w:rsidR="002B2863" w:rsidRDefault="002B2863" w:rsidP="006D57FA">
      <w:pPr>
        <w:spacing w:after="240"/>
        <w:jc w:val="both"/>
        <w:rPr>
          <w:rFonts w:ascii="Times New Roman" w:hAnsi="Times New Roman"/>
          <w:sz w:val="24"/>
          <w:szCs w:val="24"/>
          <w:lang w:val="en-GB"/>
        </w:rPr>
      </w:pPr>
      <w:r w:rsidRPr="00503E73">
        <w:rPr>
          <w:rFonts w:ascii="Times New Roman" w:hAnsi="Times New Roman"/>
          <w:sz w:val="24"/>
          <w:szCs w:val="24"/>
          <w:lang w:val="en-GB"/>
        </w:rPr>
        <w:t>Capitalised terms used but not defined in this Letter shall have the same meanings as ascribed to them in the General Agreement and all references to a Section (§)</w:t>
      </w:r>
      <w:r>
        <w:rPr>
          <w:rFonts w:ascii="Times New Roman" w:hAnsi="Times New Roman"/>
          <w:sz w:val="24"/>
          <w:szCs w:val="24"/>
          <w:lang w:val="en-GB"/>
        </w:rPr>
        <w:t xml:space="preserve"> </w:t>
      </w:r>
      <w:r w:rsidRPr="00503E73">
        <w:rPr>
          <w:rFonts w:ascii="Times New Roman" w:hAnsi="Times New Roman"/>
          <w:sz w:val="24"/>
          <w:szCs w:val="24"/>
          <w:lang w:val="en-GB"/>
        </w:rPr>
        <w:t xml:space="preserve">in this Letter shall be references to a Section in the General Agreement.  </w:t>
      </w:r>
    </w:p>
    <w:p w:rsidR="00503E73" w:rsidRPr="007A035A" w:rsidRDefault="00DA2FDA" w:rsidP="000B25AA">
      <w:pPr>
        <w:spacing w:after="240"/>
        <w:ind w:right="95"/>
        <w:jc w:val="both"/>
        <w:rPr>
          <w:rFonts w:ascii="Times New Roman" w:hAnsi="Times New Roman"/>
          <w:color w:val="000000"/>
          <w:sz w:val="24"/>
          <w:szCs w:val="24"/>
          <w:lang w:val="en-GB"/>
        </w:rPr>
      </w:pPr>
      <w:r>
        <w:rPr>
          <w:rFonts w:ascii="Times New Roman" w:eastAsia="MS Mincho" w:hAnsi="Times New Roman"/>
          <w:sz w:val="24"/>
          <w:szCs w:val="24"/>
          <w:lang w:val="en-GB"/>
        </w:rPr>
        <w:t>T</w:t>
      </w:r>
      <w:r w:rsidR="00A92C25" w:rsidRPr="00503E73">
        <w:rPr>
          <w:rFonts w:ascii="Times New Roman" w:eastAsia="MS Mincho" w:hAnsi="Times New Roman"/>
          <w:sz w:val="24"/>
          <w:szCs w:val="24"/>
          <w:lang w:val="en-GB"/>
        </w:rPr>
        <w:t>h</w:t>
      </w:r>
      <w:r w:rsidR="00A92C25" w:rsidRPr="00503E73">
        <w:rPr>
          <w:rFonts w:ascii="Times New Roman" w:hAnsi="Times New Roman"/>
          <w:color w:val="000000"/>
          <w:sz w:val="24"/>
          <w:szCs w:val="24"/>
          <w:lang w:val="en-GB"/>
        </w:rPr>
        <w:t xml:space="preserve">e Council Directive 2013/43/EU, adopted on 22 July 2013, </w:t>
      </w:r>
      <w:r w:rsidR="00674B1A">
        <w:rPr>
          <w:rFonts w:ascii="Times New Roman" w:hAnsi="Times New Roman"/>
          <w:color w:val="000000"/>
          <w:sz w:val="24"/>
          <w:szCs w:val="24"/>
          <w:lang w:val="en-GB"/>
        </w:rPr>
        <w:t>amend</w:t>
      </w:r>
      <w:r>
        <w:rPr>
          <w:rFonts w:ascii="Times New Roman" w:hAnsi="Times New Roman"/>
          <w:color w:val="000000"/>
          <w:sz w:val="24"/>
          <w:szCs w:val="24"/>
          <w:lang w:val="en-GB"/>
        </w:rPr>
        <w:t>s</w:t>
      </w:r>
      <w:r w:rsidR="00674B1A">
        <w:rPr>
          <w:rFonts w:ascii="Times New Roman" w:hAnsi="Times New Roman"/>
          <w:color w:val="000000"/>
          <w:sz w:val="24"/>
          <w:szCs w:val="24"/>
          <w:lang w:val="en-GB"/>
        </w:rPr>
        <w:t xml:space="preserve"> </w:t>
      </w:r>
      <w:r w:rsidR="00A92C25" w:rsidRPr="00503E73">
        <w:rPr>
          <w:rFonts w:ascii="Times New Roman" w:hAnsi="Times New Roman"/>
          <w:color w:val="000000"/>
          <w:sz w:val="24"/>
          <w:szCs w:val="24"/>
          <w:lang w:val="en-GB"/>
        </w:rPr>
        <w:t xml:space="preserve">the EU’s common VAT system </w:t>
      </w:r>
      <w:r w:rsidR="00503E73" w:rsidRPr="00503E73">
        <w:rPr>
          <w:rFonts w:ascii="Times New Roman" w:hAnsi="Times New Roman"/>
          <w:color w:val="000000"/>
          <w:sz w:val="24"/>
          <w:szCs w:val="24"/>
          <w:lang w:val="en-GB"/>
        </w:rPr>
        <w:t xml:space="preserve">by </w:t>
      </w:r>
      <w:r w:rsidR="00503E73">
        <w:rPr>
          <w:rFonts w:ascii="Times New Roman" w:hAnsi="Times New Roman"/>
          <w:color w:val="000000"/>
          <w:sz w:val="24"/>
          <w:szCs w:val="24"/>
          <w:lang w:val="en-GB"/>
        </w:rPr>
        <w:t xml:space="preserve">allowing </w:t>
      </w:r>
      <w:r w:rsidR="00503E73" w:rsidRPr="007A035A">
        <w:rPr>
          <w:rFonts w:ascii="Times New Roman" w:hAnsi="Times New Roman"/>
          <w:color w:val="000000"/>
          <w:sz w:val="24"/>
          <w:szCs w:val="24"/>
          <w:lang w:val="en-GB"/>
        </w:rPr>
        <w:t xml:space="preserve">Member States to implement, on an optional and temporary basis, a </w:t>
      </w:r>
      <w:r w:rsidR="00FD10DF" w:rsidRPr="007A035A">
        <w:rPr>
          <w:rFonts w:ascii="Times New Roman" w:hAnsi="Times New Roman"/>
          <w:color w:val="000000"/>
          <w:sz w:val="24"/>
          <w:szCs w:val="24"/>
          <w:lang w:val="en-GB"/>
        </w:rPr>
        <w:t xml:space="preserve">shift </w:t>
      </w:r>
      <w:r w:rsidR="00503E73" w:rsidRPr="007A035A">
        <w:rPr>
          <w:rFonts w:ascii="Times New Roman" w:hAnsi="Times New Roman"/>
          <w:color w:val="000000"/>
          <w:sz w:val="24"/>
          <w:szCs w:val="24"/>
          <w:lang w:val="en-GB"/>
        </w:rPr>
        <w:t>of liability for the payment of VAT (‘</w:t>
      </w:r>
      <w:r w:rsidR="000D2CA2" w:rsidRPr="007A035A">
        <w:rPr>
          <w:rFonts w:ascii="Times New Roman" w:hAnsi="Times New Roman"/>
          <w:color w:val="000000"/>
          <w:sz w:val="24"/>
          <w:szCs w:val="24"/>
          <w:lang w:val="en-GB"/>
        </w:rPr>
        <w:t>R</w:t>
      </w:r>
      <w:r w:rsidR="00A92C25" w:rsidRPr="007A035A">
        <w:rPr>
          <w:rFonts w:ascii="Times New Roman" w:hAnsi="Times New Roman"/>
          <w:color w:val="000000"/>
          <w:sz w:val="24"/>
          <w:szCs w:val="24"/>
          <w:lang w:val="en-GB"/>
        </w:rPr>
        <w:t xml:space="preserve">everse </w:t>
      </w:r>
      <w:r w:rsidR="000D2CA2" w:rsidRPr="007A035A">
        <w:rPr>
          <w:rFonts w:ascii="Times New Roman" w:hAnsi="Times New Roman"/>
          <w:color w:val="000000"/>
          <w:sz w:val="24"/>
          <w:szCs w:val="24"/>
          <w:lang w:val="en-GB"/>
        </w:rPr>
        <w:t>C</w:t>
      </w:r>
      <w:r w:rsidR="00A92C25" w:rsidRPr="007A035A">
        <w:rPr>
          <w:rFonts w:ascii="Times New Roman" w:hAnsi="Times New Roman"/>
          <w:color w:val="000000"/>
          <w:sz w:val="24"/>
          <w:szCs w:val="24"/>
          <w:lang w:val="en-GB"/>
        </w:rPr>
        <w:t xml:space="preserve">harge </w:t>
      </w:r>
      <w:r w:rsidR="000D2CA2" w:rsidRPr="007A035A">
        <w:rPr>
          <w:rFonts w:ascii="Times New Roman" w:hAnsi="Times New Roman"/>
          <w:color w:val="000000"/>
          <w:sz w:val="24"/>
          <w:szCs w:val="24"/>
          <w:lang w:val="en-GB"/>
        </w:rPr>
        <w:t>M</w:t>
      </w:r>
      <w:r w:rsidR="00A92C25" w:rsidRPr="007A035A">
        <w:rPr>
          <w:rFonts w:ascii="Times New Roman" w:hAnsi="Times New Roman"/>
          <w:color w:val="000000"/>
          <w:sz w:val="24"/>
          <w:szCs w:val="24"/>
          <w:lang w:val="en-GB"/>
        </w:rPr>
        <w:t>echanism</w:t>
      </w:r>
      <w:r w:rsidR="00503E73" w:rsidRPr="007A035A">
        <w:rPr>
          <w:rFonts w:ascii="Times New Roman" w:hAnsi="Times New Roman"/>
          <w:color w:val="000000"/>
          <w:sz w:val="24"/>
          <w:szCs w:val="24"/>
          <w:lang w:val="en-GB"/>
        </w:rPr>
        <w:t xml:space="preserve">’) </w:t>
      </w:r>
      <w:r w:rsidR="002E061C" w:rsidRPr="007A035A">
        <w:rPr>
          <w:rFonts w:ascii="Times New Roman" w:hAnsi="Times New Roman"/>
          <w:color w:val="000000"/>
          <w:sz w:val="24"/>
          <w:szCs w:val="24"/>
          <w:lang w:val="en-GB"/>
        </w:rPr>
        <w:t>regarding</w:t>
      </w:r>
      <w:r w:rsidR="00503E73" w:rsidRPr="007A035A">
        <w:rPr>
          <w:rFonts w:ascii="Times New Roman" w:hAnsi="Times New Roman"/>
          <w:color w:val="000000"/>
          <w:sz w:val="24"/>
          <w:szCs w:val="24"/>
          <w:lang w:val="en-GB"/>
        </w:rPr>
        <w:t xml:space="preserve">, </w:t>
      </w:r>
      <w:r w:rsidR="00503E73" w:rsidRPr="007A035A">
        <w:rPr>
          <w:rFonts w:ascii="Times New Roman" w:hAnsi="Times New Roman"/>
          <w:i/>
          <w:color w:val="000000"/>
          <w:sz w:val="24"/>
          <w:szCs w:val="24"/>
          <w:lang w:val="en-GB"/>
        </w:rPr>
        <w:t>inter alia</w:t>
      </w:r>
      <w:r w:rsidR="00503E73" w:rsidRPr="007A035A">
        <w:rPr>
          <w:rFonts w:ascii="Times New Roman" w:hAnsi="Times New Roman"/>
          <w:color w:val="000000"/>
          <w:sz w:val="24"/>
          <w:szCs w:val="24"/>
          <w:lang w:val="en-GB"/>
        </w:rPr>
        <w:t xml:space="preserve">, </w:t>
      </w:r>
      <w:r w:rsidR="00A92C25" w:rsidRPr="007A035A">
        <w:rPr>
          <w:rFonts w:ascii="Times New Roman" w:hAnsi="Times New Roman"/>
          <w:color w:val="000000"/>
          <w:sz w:val="24"/>
          <w:szCs w:val="24"/>
          <w:lang w:val="en-GB"/>
        </w:rPr>
        <w:t>domestic wholesale gas and electricity transactions</w:t>
      </w:r>
      <w:r w:rsidRPr="007A035A">
        <w:rPr>
          <w:rFonts w:ascii="Times New Roman" w:hAnsi="Times New Roman"/>
          <w:color w:val="000000"/>
          <w:sz w:val="24"/>
          <w:szCs w:val="24"/>
          <w:lang w:val="en-GB"/>
        </w:rPr>
        <w:t>. As a result</w:t>
      </w:r>
      <w:r w:rsidR="00674B1A" w:rsidRPr="007A035A">
        <w:rPr>
          <w:rFonts w:ascii="Times New Roman" w:hAnsi="Times New Roman"/>
          <w:color w:val="000000"/>
          <w:sz w:val="24"/>
          <w:szCs w:val="24"/>
          <w:lang w:val="en-GB"/>
        </w:rPr>
        <w:t>, t</w:t>
      </w:r>
      <w:r w:rsidR="00A92C25" w:rsidRPr="007A035A">
        <w:rPr>
          <w:rFonts w:ascii="Times New Roman" w:hAnsi="Times New Roman"/>
          <w:color w:val="000000"/>
          <w:sz w:val="24"/>
          <w:szCs w:val="24"/>
          <w:lang w:val="en-GB"/>
        </w:rPr>
        <w:t xml:space="preserve">he domestic reverse charge </w:t>
      </w:r>
      <w:r w:rsidR="00503E73" w:rsidRPr="007A035A">
        <w:rPr>
          <w:rFonts w:ascii="Times New Roman" w:hAnsi="Times New Roman"/>
          <w:color w:val="000000"/>
          <w:sz w:val="24"/>
          <w:szCs w:val="24"/>
          <w:lang w:val="en-GB"/>
        </w:rPr>
        <w:t xml:space="preserve">mechanism </w:t>
      </w:r>
      <w:r w:rsidR="00A92C25" w:rsidRPr="007A035A">
        <w:rPr>
          <w:rFonts w:ascii="Times New Roman" w:hAnsi="Times New Roman"/>
          <w:color w:val="000000"/>
          <w:sz w:val="24"/>
          <w:szCs w:val="24"/>
          <w:lang w:val="en-GB"/>
        </w:rPr>
        <w:t xml:space="preserve">is applicable to the gas and electricity suppliers </w:t>
      </w:r>
      <w:r w:rsidRPr="007A035A">
        <w:rPr>
          <w:rFonts w:ascii="Times New Roman" w:hAnsi="Times New Roman"/>
          <w:color w:val="000000"/>
          <w:sz w:val="24"/>
          <w:szCs w:val="24"/>
          <w:lang w:val="en-GB"/>
        </w:rPr>
        <w:t>established in the concerned Member State</w:t>
      </w:r>
      <w:r w:rsidR="002E061C" w:rsidRPr="007A035A">
        <w:rPr>
          <w:rFonts w:ascii="Times New Roman" w:hAnsi="Times New Roman"/>
          <w:color w:val="000000"/>
          <w:sz w:val="24"/>
          <w:szCs w:val="24"/>
          <w:lang w:val="en-GB"/>
        </w:rPr>
        <w:t>(s</w:t>
      </w:r>
      <w:r w:rsidRPr="007A035A">
        <w:rPr>
          <w:rFonts w:ascii="Times New Roman" w:hAnsi="Times New Roman"/>
          <w:color w:val="000000"/>
          <w:sz w:val="24"/>
          <w:szCs w:val="24"/>
          <w:lang w:val="en-GB"/>
        </w:rPr>
        <w:t>,</w:t>
      </w:r>
      <w:r w:rsidR="002E061C" w:rsidRPr="007A035A">
        <w:rPr>
          <w:rFonts w:ascii="Times New Roman" w:hAnsi="Times New Roman"/>
          <w:color w:val="000000"/>
          <w:sz w:val="24"/>
          <w:szCs w:val="24"/>
          <w:lang w:val="en-GB"/>
        </w:rPr>
        <w:t>)</w:t>
      </w:r>
      <w:r w:rsidRPr="007A035A">
        <w:rPr>
          <w:rFonts w:ascii="Times New Roman" w:hAnsi="Times New Roman"/>
          <w:color w:val="000000"/>
          <w:sz w:val="24"/>
          <w:szCs w:val="24"/>
          <w:lang w:val="en-GB"/>
        </w:rPr>
        <w:t xml:space="preserve"> </w:t>
      </w:r>
      <w:r w:rsidR="00A92C25" w:rsidRPr="007A035A">
        <w:rPr>
          <w:rFonts w:ascii="Times New Roman" w:hAnsi="Times New Roman"/>
          <w:color w:val="000000"/>
          <w:sz w:val="24"/>
          <w:szCs w:val="24"/>
          <w:lang w:val="en-GB"/>
        </w:rPr>
        <w:t xml:space="preserve">based on the classification </w:t>
      </w:r>
      <w:r w:rsidR="00827E7B" w:rsidRPr="007A035A">
        <w:rPr>
          <w:rFonts w:ascii="Times New Roman" w:hAnsi="Times New Roman"/>
          <w:color w:val="000000"/>
          <w:sz w:val="24"/>
          <w:szCs w:val="24"/>
          <w:lang w:val="en-GB"/>
        </w:rPr>
        <w:t>of the suppliers and their customers for wholesale electricity transactions and based on the classification of the customers for wholesale gas transactions</w:t>
      </w:r>
      <w:r w:rsidR="005842EC">
        <w:rPr>
          <w:rFonts w:ascii="Times New Roman" w:hAnsi="Times New Roman"/>
          <w:color w:val="000000"/>
          <w:sz w:val="24"/>
          <w:szCs w:val="24"/>
          <w:lang w:val="en-GB"/>
        </w:rPr>
        <w:t>.</w:t>
      </w:r>
      <w:r w:rsidR="00827E7B" w:rsidRPr="007A035A">
        <w:rPr>
          <w:rFonts w:ascii="Times New Roman" w:hAnsi="Times New Roman"/>
          <w:color w:val="000000"/>
          <w:sz w:val="24"/>
          <w:szCs w:val="24"/>
          <w:lang w:val="en-GB"/>
        </w:rPr>
        <w:t xml:space="preserve"> </w:t>
      </w:r>
    </w:p>
    <w:p w:rsidR="00A92C25" w:rsidRPr="007A035A" w:rsidRDefault="00503E73" w:rsidP="000B25AA">
      <w:pPr>
        <w:spacing w:after="240"/>
        <w:ind w:right="95"/>
        <w:jc w:val="both"/>
        <w:rPr>
          <w:rFonts w:ascii="Times New Roman" w:hAnsi="Times New Roman"/>
          <w:b/>
          <w:sz w:val="24"/>
          <w:szCs w:val="24"/>
          <w:lang w:val="en-GB"/>
        </w:rPr>
      </w:pPr>
      <w:r w:rsidRPr="007A035A">
        <w:rPr>
          <w:rFonts w:ascii="Times New Roman" w:hAnsi="Times New Roman"/>
          <w:color w:val="000000"/>
          <w:sz w:val="24"/>
          <w:szCs w:val="24"/>
          <w:lang w:val="en-GB"/>
        </w:rPr>
        <w:t xml:space="preserve">In order to reflect </w:t>
      </w:r>
      <w:r w:rsidR="00A92C25" w:rsidRPr="007A035A">
        <w:rPr>
          <w:rFonts w:ascii="Times New Roman" w:hAnsi="Times New Roman"/>
          <w:color w:val="000000"/>
          <w:sz w:val="24"/>
          <w:szCs w:val="24"/>
          <w:lang w:val="en-GB"/>
        </w:rPr>
        <w:t xml:space="preserve">the implementation of the </w:t>
      </w:r>
      <w:r w:rsidR="00AF23D8" w:rsidRPr="007A035A">
        <w:rPr>
          <w:rFonts w:ascii="Times New Roman" w:hAnsi="Times New Roman"/>
          <w:color w:val="000000"/>
          <w:sz w:val="24"/>
          <w:szCs w:val="24"/>
          <w:lang w:val="en-GB"/>
        </w:rPr>
        <w:t>R</w:t>
      </w:r>
      <w:r w:rsidRPr="007A035A">
        <w:rPr>
          <w:rFonts w:ascii="Times New Roman" w:hAnsi="Times New Roman"/>
          <w:color w:val="000000"/>
          <w:sz w:val="24"/>
          <w:szCs w:val="24"/>
          <w:lang w:val="en-GB"/>
        </w:rPr>
        <w:t xml:space="preserve">everse </w:t>
      </w:r>
      <w:r w:rsidR="00AF23D8" w:rsidRPr="007A035A">
        <w:rPr>
          <w:rFonts w:ascii="Times New Roman" w:hAnsi="Times New Roman"/>
          <w:color w:val="000000"/>
          <w:sz w:val="24"/>
          <w:szCs w:val="24"/>
          <w:lang w:val="en-GB"/>
        </w:rPr>
        <w:t>C</w:t>
      </w:r>
      <w:r w:rsidRPr="007A035A">
        <w:rPr>
          <w:rFonts w:ascii="Times New Roman" w:hAnsi="Times New Roman"/>
          <w:color w:val="000000"/>
          <w:sz w:val="24"/>
          <w:szCs w:val="24"/>
          <w:lang w:val="en-GB"/>
        </w:rPr>
        <w:t xml:space="preserve">harge </w:t>
      </w:r>
      <w:r w:rsidR="00AF23D8" w:rsidRPr="007A035A">
        <w:rPr>
          <w:rFonts w:ascii="Times New Roman" w:hAnsi="Times New Roman"/>
          <w:color w:val="000000"/>
          <w:sz w:val="24"/>
          <w:szCs w:val="24"/>
          <w:lang w:val="en-GB"/>
        </w:rPr>
        <w:t>M</w:t>
      </w:r>
      <w:r w:rsidRPr="007A035A">
        <w:rPr>
          <w:rFonts w:ascii="Times New Roman" w:hAnsi="Times New Roman"/>
          <w:color w:val="000000"/>
          <w:sz w:val="24"/>
          <w:szCs w:val="24"/>
          <w:lang w:val="en-GB"/>
        </w:rPr>
        <w:t>echanism by Member States, t</w:t>
      </w:r>
      <w:r w:rsidR="00A92C25" w:rsidRPr="007A035A">
        <w:rPr>
          <w:rFonts w:ascii="Times New Roman" w:hAnsi="Times New Roman"/>
          <w:sz w:val="24"/>
          <w:szCs w:val="24"/>
          <w:lang w:val="en-GB"/>
        </w:rPr>
        <w:t>h</w:t>
      </w:r>
      <w:r w:rsidR="0031332A">
        <w:rPr>
          <w:rFonts w:ascii="Times New Roman" w:hAnsi="Times New Roman"/>
          <w:sz w:val="24"/>
          <w:szCs w:val="24"/>
          <w:lang w:val="en-GB"/>
        </w:rPr>
        <w:t xml:space="preserve">is Letter </w:t>
      </w:r>
      <w:proofErr w:type="gramStart"/>
      <w:r w:rsidR="0031332A">
        <w:rPr>
          <w:rFonts w:ascii="Times New Roman" w:hAnsi="Times New Roman"/>
          <w:sz w:val="24"/>
          <w:szCs w:val="24"/>
          <w:lang w:val="en-GB"/>
        </w:rPr>
        <w:t>modifies,</w:t>
      </w:r>
      <w:proofErr w:type="gramEnd"/>
      <w:r w:rsidR="0031332A">
        <w:rPr>
          <w:rFonts w:ascii="Times New Roman" w:hAnsi="Times New Roman"/>
          <w:sz w:val="24"/>
          <w:szCs w:val="24"/>
          <w:lang w:val="en-GB"/>
        </w:rPr>
        <w:t xml:space="preserve"> supplements and</w:t>
      </w:r>
      <w:bookmarkStart w:id="0" w:name="_GoBack"/>
      <w:bookmarkEnd w:id="0"/>
      <w:r w:rsidR="00A92C25" w:rsidRPr="007A035A">
        <w:rPr>
          <w:rFonts w:ascii="Times New Roman" w:hAnsi="Times New Roman"/>
          <w:sz w:val="24"/>
          <w:szCs w:val="24"/>
          <w:lang w:val="en-GB"/>
        </w:rPr>
        <w:t xml:space="preserve"> amends</w:t>
      </w:r>
      <w:r w:rsidR="002B2863" w:rsidRPr="007A035A">
        <w:rPr>
          <w:rFonts w:ascii="Times New Roman" w:hAnsi="Times New Roman"/>
          <w:sz w:val="24"/>
          <w:szCs w:val="24"/>
          <w:lang w:val="en-GB"/>
        </w:rPr>
        <w:t xml:space="preserve"> the General Agreement, </w:t>
      </w:r>
      <w:r w:rsidR="00AF23D8" w:rsidRPr="007A035A">
        <w:rPr>
          <w:rFonts w:ascii="Times New Roman" w:hAnsi="Times New Roman"/>
          <w:sz w:val="24"/>
          <w:szCs w:val="24"/>
          <w:lang w:val="en-GB"/>
        </w:rPr>
        <w:t xml:space="preserve">such amendment being </w:t>
      </w:r>
      <w:r w:rsidR="002B2863" w:rsidRPr="007A035A">
        <w:rPr>
          <w:rFonts w:ascii="Times New Roman" w:hAnsi="Times New Roman"/>
          <w:sz w:val="24"/>
          <w:szCs w:val="24"/>
          <w:lang w:val="en-GB"/>
        </w:rPr>
        <w:t xml:space="preserve">effective as of the date of this Letter, as follows:  </w:t>
      </w:r>
    </w:p>
    <w:p w:rsidR="00F372A6" w:rsidRPr="007A035A" w:rsidRDefault="00F372A6" w:rsidP="000B25AA">
      <w:pPr>
        <w:jc w:val="both"/>
        <w:rPr>
          <w:lang w:val="en-GB"/>
        </w:rPr>
      </w:pPr>
      <w:r w:rsidRPr="007A035A">
        <w:rPr>
          <w:rFonts w:ascii="Times New Roman" w:hAnsi="Times New Roman"/>
          <w:sz w:val="24"/>
          <w:szCs w:val="24"/>
          <w:lang w:val="en-GB"/>
        </w:rPr>
        <w:t>§ 14, paragraph 1, subsection two, shall be amended in line two by deleting</w:t>
      </w:r>
      <w:r w:rsidR="00187707" w:rsidRPr="007A035A">
        <w:rPr>
          <w:rFonts w:ascii="Times New Roman" w:hAnsi="Times New Roman"/>
          <w:sz w:val="24"/>
          <w:szCs w:val="24"/>
          <w:lang w:val="en-GB"/>
        </w:rPr>
        <w:t>,</w:t>
      </w:r>
      <w:r w:rsidRPr="007A035A">
        <w:rPr>
          <w:rFonts w:ascii="Times New Roman" w:hAnsi="Times New Roman"/>
          <w:sz w:val="24"/>
          <w:szCs w:val="24"/>
          <w:lang w:val="en-GB"/>
        </w:rPr>
        <w:t xml:space="preserve"> after the figure “39” the word “or” and replacing it by “,” and by adding after the figure “195” the words “ or 199a” and in line three by adding  after the words “</w:t>
      </w:r>
      <w:r w:rsidRPr="007A035A">
        <w:rPr>
          <w:rFonts w:ascii="Times New Roman" w:hAnsi="Times New Roman"/>
          <w:sz w:val="24"/>
          <w:szCs w:val="24"/>
          <w:lang w:val="en-US"/>
        </w:rPr>
        <w:t xml:space="preserve">Council Directive 2006/112/EC” </w:t>
      </w:r>
      <w:r w:rsidRPr="007A035A">
        <w:rPr>
          <w:rFonts w:ascii="Times New Roman" w:hAnsi="Times New Roman"/>
          <w:sz w:val="24"/>
          <w:szCs w:val="24"/>
          <w:lang w:val="en-GB"/>
        </w:rPr>
        <w:t>the words “</w:t>
      </w:r>
      <w:r w:rsidRPr="007A035A">
        <w:rPr>
          <w:rFonts w:ascii="Times New Roman" w:hAnsi="Times New Roman"/>
          <w:sz w:val="24"/>
          <w:szCs w:val="24"/>
          <w:lang w:val="en-US"/>
        </w:rPr>
        <w:t>(as amended by any subsequent Directives) and in accordance with any associated  national legislation</w:t>
      </w:r>
      <w:r w:rsidRPr="007A035A">
        <w:rPr>
          <w:rFonts w:ascii="Times New Roman" w:hAnsi="Times New Roman"/>
          <w:sz w:val="24"/>
          <w:szCs w:val="24"/>
          <w:lang w:val="en-GB"/>
        </w:rPr>
        <w:t>“, so that the full part of this subsection now reads:</w:t>
      </w:r>
    </w:p>
    <w:p w:rsidR="00F372A6" w:rsidRPr="007A035A" w:rsidRDefault="00F372A6" w:rsidP="000B25AA">
      <w:pPr>
        <w:jc w:val="both"/>
        <w:rPr>
          <w:rFonts w:cs="Arial"/>
          <w:color w:val="1F497D"/>
          <w:lang w:val="en-GB"/>
        </w:rPr>
      </w:pPr>
    </w:p>
    <w:p w:rsidR="00F372A6" w:rsidRDefault="00F372A6" w:rsidP="000B25AA">
      <w:pPr>
        <w:pStyle w:val="ListParagraph"/>
        <w:spacing w:after="240"/>
        <w:ind w:right="95"/>
        <w:jc w:val="both"/>
        <w:rPr>
          <w:rFonts w:ascii="Times New Roman" w:hAnsi="Times New Roman"/>
          <w:sz w:val="24"/>
          <w:szCs w:val="24"/>
        </w:rPr>
      </w:pPr>
      <w:r w:rsidRPr="007A035A">
        <w:rPr>
          <w:rFonts w:ascii="Times New Roman" w:hAnsi="Times New Roman"/>
          <w:sz w:val="24"/>
          <w:szCs w:val="24"/>
        </w:rPr>
        <w:t>"</w:t>
      </w:r>
      <w:r w:rsidRPr="007A035A">
        <w:rPr>
          <w:rFonts w:ascii="Times New Roman" w:hAnsi="Times New Roman"/>
          <w:sz w:val="24"/>
          <w:szCs w:val="24"/>
          <w:lang w:val="en-US"/>
        </w:rPr>
        <w:t xml:space="preserve">Where, in accordance with EU and/or national legislation, any supplies under an Individual Contract may be Zero-Rated and/or subject to the reverse charge in accordance with Article 38, 39, 195 or </w:t>
      </w:r>
      <w:r w:rsidRPr="007A035A">
        <w:rPr>
          <w:rFonts w:ascii="Times New Roman" w:hAnsi="Times New Roman"/>
          <w:i/>
          <w:iCs/>
          <w:sz w:val="24"/>
          <w:szCs w:val="24"/>
          <w:lang w:val="en-US"/>
        </w:rPr>
        <w:t xml:space="preserve">199a </w:t>
      </w:r>
      <w:r w:rsidRPr="007A035A">
        <w:rPr>
          <w:rFonts w:ascii="Times New Roman" w:hAnsi="Times New Roman"/>
          <w:sz w:val="24"/>
          <w:szCs w:val="24"/>
          <w:lang w:val="en-US"/>
        </w:rPr>
        <w:t>of Council Directive 2006/112/EC  </w:t>
      </w:r>
      <w:r w:rsidRPr="007A035A">
        <w:rPr>
          <w:rFonts w:ascii="Times New Roman" w:hAnsi="Times New Roman"/>
          <w:i/>
          <w:iCs/>
          <w:sz w:val="24"/>
          <w:szCs w:val="24"/>
          <w:lang w:val="en-US"/>
        </w:rPr>
        <w:t xml:space="preserve">(as </w:t>
      </w:r>
      <w:r w:rsidRPr="007A035A">
        <w:rPr>
          <w:rFonts w:ascii="Times New Roman" w:hAnsi="Times New Roman"/>
          <w:i/>
          <w:iCs/>
          <w:sz w:val="24"/>
          <w:szCs w:val="24"/>
          <w:lang w:val="en-US"/>
        </w:rPr>
        <w:lastRenderedPageBreak/>
        <w:t xml:space="preserve">amended by any subsequent Directives) and in accordance with any associated  national legislation, </w:t>
      </w:r>
      <w:r w:rsidRPr="007A035A">
        <w:rPr>
          <w:rFonts w:ascii="Times New Roman" w:hAnsi="Times New Roman"/>
          <w:sz w:val="24"/>
          <w:szCs w:val="24"/>
          <w:lang w:val="en-US"/>
        </w:rPr>
        <w:t>the following shall apply:</w:t>
      </w:r>
      <w:r w:rsidRPr="007A035A">
        <w:rPr>
          <w:rFonts w:ascii="Times New Roman" w:hAnsi="Times New Roman"/>
          <w:sz w:val="24"/>
          <w:szCs w:val="24"/>
        </w:rPr>
        <w:t>"</w:t>
      </w:r>
    </w:p>
    <w:p w:rsidR="00BB786B" w:rsidRPr="00503E73" w:rsidRDefault="00BB786B" w:rsidP="00344292">
      <w:pPr>
        <w:spacing w:after="240"/>
        <w:ind w:right="95"/>
        <w:jc w:val="both"/>
        <w:rPr>
          <w:rFonts w:ascii="Times New Roman" w:eastAsia="MS Mincho" w:hAnsi="Times New Roman"/>
          <w:sz w:val="24"/>
          <w:szCs w:val="24"/>
          <w:lang w:val="en-GB"/>
        </w:rPr>
      </w:pPr>
      <w:r w:rsidRPr="00503E73">
        <w:rPr>
          <w:rFonts w:ascii="Times New Roman" w:eastAsia="MS Mincho" w:hAnsi="Times New Roman"/>
          <w:sz w:val="24"/>
          <w:szCs w:val="24"/>
          <w:lang w:val="en-GB"/>
        </w:rPr>
        <w:t xml:space="preserve">Except as amended above, the </w:t>
      </w:r>
      <w:r w:rsidR="007D1928" w:rsidRPr="00503E73">
        <w:rPr>
          <w:rFonts w:ascii="Times New Roman" w:eastAsia="MS Mincho" w:hAnsi="Times New Roman"/>
          <w:sz w:val="24"/>
          <w:szCs w:val="24"/>
          <w:lang w:val="en-GB"/>
        </w:rPr>
        <w:t>General Agreement</w:t>
      </w:r>
      <w:r w:rsidRPr="00503E73">
        <w:rPr>
          <w:rFonts w:ascii="Times New Roman" w:eastAsia="MS Mincho" w:hAnsi="Times New Roman"/>
          <w:sz w:val="24"/>
          <w:szCs w:val="24"/>
          <w:lang w:val="en-GB"/>
        </w:rPr>
        <w:t xml:space="preserve"> shall remain unamended </w:t>
      </w:r>
      <w:r w:rsidR="007A035A">
        <w:rPr>
          <w:rFonts w:ascii="Times New Roman" w:eastAsia="MS Mincho" w:hAnsi="Times New Roman"/>
          <w:sz w:val="24"/>
          <w:szCs w:val="24"/>
          <w:lang w:val="en-GB"/>
        </w:rPr>
        <w:t>and</w:t>
      </w:r>
      <w:r w:rsidR="0046559A">
        <w:rPr>
          <w:rFonts w:ascii="Times New Roman" w:eastAsia="MS Mincho" w:hAnsi="Times New Roman"/>
          <w:sz w:val="24"/>
          <w:szCs w:val="24"/>
          <w:lang w:val="en-GB"/>
        </w:rPr>
        <w:t xml:space="preserve"> </w:t>
      </w:r>
      <w:r w:rsidR="007A035A">
        <w:rPr>
          <w:rFonts w:ascii="Times New Roman" w:eastAsia="MS Mincho" w:hAnsi="Times New Roman"/>
          <w:sz w:val="24"/>
          <w:szCs w:val="24"/>
          <w:lang w:val="en-GB"/>
        </w:rPr>
        <w:t xml:space="preserve">continue </w:t>
      </w:r>
      <w:r w:rsidRPr="00503E73">
        <w:rPr>
          <w:rFonts w:ascii="Times New Roman" w:eastAsia="MS Mincho" w:hAnsi="Times New Roman"/>
          <w:sz w:val="24"/>
          <w:szCs w:val="24"/>
          <w:lang w:val="en-GB"/>
        </w:rPr>
        <w:t>in full force and effect.</w:t>
      </w:r>
    </w:p>
    <w:p w:rsidR="0004439B" w:rsidRDefault="0004439B" w:rsidP="0004439B">
      <w:pPr>
        <w:spacing w:line="280" w:lineRule="atLeast"/>
        <w:ind w:right="95"/>
        <w:jc w:val="both"/>
        <w:rPr>
          <w:rFonts w:ascii="Times New Roman" w:eastAsia="MS Mincho" w:hAnsi="Times New Roman"/>
          <w:b/>
          <w:bCs/>
          <w:sz w:val="24"/>
          <w:szCs w:val="24"/>
          <w:lang w:val="en-GB"/>
        </w:rPr>
      </w:pPr>
      <w:r>
        <w:rPr>
          <w:rFonts w:ascii="Times New Roman" w:eastAsia="MS Mincho" w:hAnsi="Times New Roman"/>
          <w:sz w:val="24"/>
          <w:szCs w:val="24"/>
          <w:lang w:val="en-GB"/>
        </w:rPr>
        <w:t>This Letter shall be governed by the law governing the General Agreement and the provisions of §22 (</w:t>
      </w:r>
      <w:r>
        <w:rPr>
          <w:rFonts w:ascii="Times New Roman" w:eastAsia="MS Mincho" w:hAnsi="Times New Roman"/>
          <w:b/>
          <w:i/>
          <w:sz w:val="24"/>
          <w:szCs w:val="24"/>
          <w:lang w:val="en-GB"/>
        </w:rPr>
        <w:t>Governing Law and Arbitration</w:t>
      </w:r>
      <w:r>
        <w:rPr>
          <w:rFonts w:ascii="Times New Roman" w:eastAsia="MS Mincho" w:hAnsi="Times New Roman"/>
          <w:sz w:val="24"/>
          <w:szCs w:val="24"/>
          <w:lang w:val="en-GB"/>
        </w:rPr>
        <w:t xml:space="preserve">) of the General Agreement, which are expressly incorporated herein by reference, shall apply </w:t>
      </w:r>
      <w:r w:rsidRPr="00B54F85">
        <w:rPr>
          <w:rFonts w:ascii="Times New Roman" w:eastAsia="MS Mincho" w:hAnsi="Times New Roman"/>
          <w:i/>
          <w:sz w:val="24"/>
          <w:szCs w:val="24"/>
          <w:lang w:val="en-GB"/>
        </w:rPr>
        <w:t>mutatis mutandis.</w:t>
      </w:r>
    </w:p>
    <w:p w:rsidR="0004439B" w:rsidRDefault="0004439B" w:rsidP="00344292">
      <w:pPr>
        <w:jc w:val="both"/>
        <w:rPr>
          <w:rFonts w:ascii="Times New Roman" w:hAnsi="Times New Roman"/>
          <w:sz w:val="24"/>
          <w:szCs w:val="24"/>
          <w:lang w:val="en-GB"/>
        </w:rPr>
      </w:pPr>
    </w:p>
    <w:p w:rsidR="00A700F3" w:rsidRPr="00503E73" w:rsidRDefault="00A700F3" w:rsidP="00344292">
      <w:pPr>
        <w:jc w:val="both"/>
        <w:rPr>
          <w:rFonts w:ascii="Times New Roman" w:hAnsi="Times New Roman"/>
          <w:sz w:val="24"/>
          <w:szCs w:val="24"/>
          <w:lang w:val="en-GB"/>
        </w:rPr>
      </w:pPr>
      <w:r w:rsidRPr="00503E73">
        <w:rPr>
          <w:rFonts w:ascii="Times New Roman" w:hAnsi="Times New Roman"/>
          <w:sz w:val="24"/>
          <w:szCs w:val="24"/>
          <w:lang w:val="en-GB"/>
        </w:rPr>
        <w:t>This Letter shall be duly executed by the authorised representatives of each Party and, when countersigned by you, constitutes a legally binding agreement between us. In order to record your agreement with and to be bound by the terms of this Letter, please sign and return the enclosed copy of this Letter.</w:t>
      </w:r>
    </w:p>
    <w:p w:rsidR="00A700F3" w:rsidRDefault="00A700F3" w:rsidP="00A700F3">
      <w:pPr>
        <w:jc w:val="both"/>
        <w:rPr>
          <w:rFonts w:ascii="Times New Roman" w:hAnsi="Times New Roman"/>
          <w:sz w:val="22"/>
          <w:szCs w:val="22"/>
          <w:lang w:val="en-GB"/>
        </w:rPr>
      </w:pPr>
    </w:p>
    <w:p w:rsidR="00F677C9" w:rsidRDefault="00F677C9" w:rsidP="00A700F3">
      <w:pPr>
        <w:jc w:val="both"/>
        <w:rPr>
          <w:rFonts w:ascii="Times New Roman" w:hAnsi="Times New Roman"/>
          <w:sz w:val="22"/>
          <w:szCs w:val="22"/>
          <w:lang w:val="en-GB"/>
        </w:rPr>
      </w:pPr>
    </w:p>
    <w:p w:rsidR="00F677C9" w:rsidRPr="00503E73" w:rsidRDefault="00F677C9" w:rsidP="00A700F3">
      <w:pPr>
        <w:jc w:val="both"/>
        <w:rPr>
          <w:rFonts w:ascii="Times New Roman" w:hAnsi="Times New Roman"/>
          <w:sz w:val="22"/>
          <w:szCs w:val="22"/>
          <w:lang w:val="en-GB"/>
        </w:rPr>
      </w:pPr>
    </w:p>
    <w:p w:rsidR="00EE67C5" w:rsidRPr="00503E73" w:rsidRDefault="00EE67C5" w:rsidP="002D18A5">
      <w:pPr>
        <w:spacing w:after="120" w:line="280" w:lineRule="atLeast"/>
        <w:ind w:right="95"/>
        <w:jc w:val="both"/>
        <w:rPr>
          <w:rFonts w:ascii="Times New Roman" w:eastAsia="MS Mincho" w:hAnsi="Times New Roman"/>
          <w:sz w:val="24"/>
          <w:szCs w:val="24"/>
          <w:lang w:val="en-GB"/>
        </w:rPr>
      </w:pPr>
      <w:r w:rsidRPr="00503E73">
        <w:rPr>
          <w:rFonts w:ascii="Times New Roman" w:eastAsia="MS Mincho" w:hAnsi="Times New Roman"/>
          <w:sz w:val="24"/>
          <w:szCs w:val="24"/>
          <w:lang w:val="en-GB"/>
        </w:rPr>
        <w:t xml:space="preserve">Yours </w:t>
      </w:r>
      <w:r w:rsidR="0086242D" w:rsidRPr="00503E73">
        <w:rPr>
          <w:rFonts w:ascii="Times New Roman" w:eastAsia="MS Mincho" w:hAnsi="Times New Roman"/>
          <w:sz w:val="24"/>
          <w:szCs w:val="24"/>
          <w:lang w:val="en-GB"/>
        </w:rPr>
        <w:t>faithfully</w:t>
      </w:r>
      <w:r w:rsidR="00F677C9">
        <w:rPr>
          <w:rFonts w:ascii="Times New Roman" w:eastAsia="MS Mincho" w:hAnsi="Times New Roman"/>
          <w:sz w:val="24"/>
          <w:szCs w:val="24"/>
          <w:lang w:val="en-GB"/>
        </w:rPr>
        <w:t>,</w:t>
      </w:r>
    </w:p>
    <w:p w:rsidR="003F24B6" w:rsidRPr="00503E73" w:rsidRDefault="003F24B6" w:rsidP="002D18A5">
      <w:pPr>
        <w:spacing w:after="120" w:line="280" w:lineRule="atLeast"/>
        <w:ind w:right="95"/>
        <w:jc w:val="both"/>
        <w:rPr>
          <w:rFonts w:ascii="Times New Roman" w:eastAsia="MS Mincho" w:hAnsi="Times New Roman"/>
          <w:sz w:val="24"/>
          <w:szCs w:val="24"/>
          <w:lang w:val="en-GB"/>
        </w:rPr>
      </w:pPr>
    </w:p>
    <w:p w:rsidR="003F24B6" w:rsidRPr="00503E73" w:rsidRDefault="003F24B6" w:rsidP="002D18A5">
      <w:pPr>
        <w:spacing w:after="120" w:line="280" w:lineRule="atLeast"/>
        <w:ind w:right="95"/>
        <w:jc w:val="both"/>
        <w:rPr>
          <w:rFonts w:ascii="Times New Roman" w:eastAsia="MS Mincho" w:hAnsi="Times New Roman"/>
          <w:sz w:val="24"/>
          <w:szCs w:val="24"/>
          <w:lang w:val="en-GB"/>
        </w:rPr>
      </w:pPr>
      <w:r w:rsidRPr="00503E73">
        <w:rPr>
          <w:rFonts w:ascii="Times New Roman" w:eastAsia="MS Mincho" w:hAnsi="Times New Roman"/>
          <w:sz w:val="24"/>
          <w:szCs w:val="24"/>
          <w:lang w:val="en-GB"/>
        </w:rPr>
        <w:t>……………………………………………….</w:t>
      </w:r>
    </w:p>
    <w:p w:rsidR="00EE67C5" w:rsidRPr="00503E73" w:rsidRDefault="003F24B6" w:rsidP="002D18A5">
      <w:pPr>
        <w:spacing w:after="120" w:line="280" w:lineRule="atLeast"/>
        <w:ind w:right="95"/>
        <w:jc w:val="both"/>
        <w:rPr>
          <w:rFonts w:ascii="Times New Roman" w:eastAsia="MS Mincho" w:hAnsi="Times New Roman"/>
          <w:b/>
          <w:sz w:val="24"/>
          <w:szCs w:val="24"/>
          <w:lang w:val="en-GB"/>
        </w:rPr>
      </w:pPr>
      <w:r w:rsidRPr="00503E73">
        <w:rPr>
          <w:rFonts w:ascii="Times New Roman" w:eastAsia="MS Mincho" w:hAnsi="Times New Roman"/>
          <w:sz w:val="24"/>
          <w:szCs w:val="24"/>
          <w:lang w:val="en-GB"/>
        </w:rPr>
        <w:t xml:space="preserve">For and on behalf of </w:t>
      </w:r>
      <w:r w:rsidR="00EE67C5" w:rsidRPr="00503E73">
        <w:rPr>
          <w:rFonts w:ascii="Times New Roman" w:eastAsia="MS Mincho" w:hAnsi="Times New Roman"/>
          <w:sz w:val="24"/>
          <w:szCs w:val="24"/>
          <w:lang w:val="en-GB"/>
        </w:rPr>
        <w:t>[</w:t>
      </w:r>
      <w:r w:rsidR="00EE67C5" w:rsidRPr="00503E73">
        <w:rPr>
          <w:rFonts w:ascii="Times New Roman" w:eastAsia="MS Mincho" w:hAnsi="Times New Roman"/>
          <w:sz w:val="24"/>
          <w:szCs w:val="24"/>
          <w:lang w:val="en-GB"/>
        </w:rPr>
        <w:tab/>
      </w:r>
      <w:r w:rsidR="00EE67C5" w:rsidRPr="00503E73">
        <w:rPr>
          <w:rFonts w:ascii="Times New Roman" w:eastAsia="MS Mincho" w:hAnsi="Times New Roman"/>
          <w:sz w:val="24"/>
          <w:szCs w:val="24"/>
          <w:lang w:val="en-GB"/>
        </w:rPr>
        <w:tab/>
      </w:r>
      <w:r w:rsidR="00EE67C5" w:rsidRPr="00503E73">
        <w:rPr>
          <w:rFonts w:ascii="Times New Roman" w:eastAsia="MS Mincho" w:hAnsi="Times New Roman"/>
          <w:sz w:val="24"/>
          <w:szCs w:val="24"/>
          <w:lang w:val="en-GB"/>
        </w:rPr>
        <w:tab/>
      </w:r>
      <w:r w:rsidR="00EE67C5" w:rsidRPr="00503E73">
        <w:rPr>
          <w:rFonts w:ascii="Times New Roman" w:eastAsia="MS Mincho" w:hAnsi="Times New Roman"/>
          <w:sz w:val="24"/>
          <w:szCs w:val="24"/>
          <w:lang w:val="en-GB"/>
        </w:rPr>
        <w:tab/>
        <w:t xml:space="preserve">] </w:t>
      </w:r>
    </w:p>
    <w:p w:rsidR="00EE67C5" w:rsidRPr="00503E73" w:rsidRDefault="00EE67C5" w:rsidP="002D18A5">
      <w:pPr>
        <w:spacing w:after="120" w:line="280" w:lineRule="atLeast"/>
        <w:ind w:right="95"/>
        <w:jc w:val="both"/>
        <w:rPr>
          <w:rFonts w:ascii="Times New Roman" w:eastAsia="MS Mincho" w:hAnsi="Times New Roman"/>
          <w:sz w:val="24"/>
          <w:szCs w:val="24"/>
          <w:lang w:val="en-GB"/>
        </w:rPr>
      </w:pPr>
    </w:p>
    <w:p w:rsidR="00A700F3" w:rsidRPr="00F677C9" w:rsidRDefault="005E6B29" w:rsidP="00F677C9">
      <w:pPr>
        <w:rPr>
          <w:rFonts w:ascii="Times New Roman" w:eastAsia="MS Mincho" w:hAnsi="Times New Roman"/>
          <w:sz w:val="32"/>
          <w:szCs w:val="24"/>
          <w:lang w:val="en-GB"/>
        </w:rPr>
      </w:pPr>
      <w:r w:rsidRPr="00503E73">
        <w:rPr>
          <w:rFonts w:ascii="Times New Roman" w:eastAsia="MS Mincho" w:hAnsi="Times New Roman"/>
          <w:sz w:val="24"/>
          <w:szCs w:val="24"/>
          <w:lang w:val="en-GB"/>
        </w:rPr>
        <w:br w:type="page"/>
      </w:r>
      <w:r w:rsidR="00A700F3" w:rsidRPr="00F677C9">
        <w:rPr>
          <w:rFonts w:ascii="Times New Roman" w:hAnsi="Times New Roman"/>
          <w:sz w:val="24"/>
          <w:lang w:val="en-GB"/>
        </w:rPr>
        <w:lastRenderedPageBreak/>
        <w:t xml:space="preserve">We agree with and consent to amendment of the General Agreement in accordance with the terms contained in </w:t>
      </w:r>
      <w:r w:rsidR="0031332A">
        <w:rPr>
          <w:rFonts w:ascii="Times New Roman" w:hAnsi="Times New Roman"/>
          <w:sz w:val="24"/>
          <w:lang w:val="en-GB"/>
        </w:rPr>
        <w:t>t</w:t>
      </w:r>
      <w:r w:rsidR="00A700F3" w:rsidRPr="00F677C9">
        <w:rPr>
          <w:rFonts w:ascii="Times New Roman" w:hAnsi="Times New Roman"/>
          <w:sz w:val="24"/>
          <w:lang w:val="en-GB"/>
        </w:rPr>
        <w:t>his Letter.</w:t>
      </w:r>
    </w:p>
    <w:p w:rsidR="003F24B6" w:rsidRDefault="003F24B6" w:rsidP="00E30F82">
      <w:pPr>
        <w:spacing w:after="120" w:line="280" w:lineRule="atLeast"/>
        <w:ind w:left="-90" w:right="95"/>
        <w:jc w:val="both"/>
        <w:rPr>
          <w:rFonts w:ascii="Times New Roman" w:eastAsia="MS Mincho" w:hAnsi="Times New Roman"/>
          <w:sz w:val="24"/>
          <w:szCs w:val="24"/>
          <w:lang w:val="en-GB"/>
        </w:rPr>
      </w:pPr>
    </w:p>
    <w:p w:rsidR="003F24B6" w:rsidRPr="00E30F82" w:rsidRDefault="003F24B6" w:rsidP="00E30F82">
      <w:pPr>
        <w:spacing w:after="120" w:line="280" w:lineRule="atLeast"/>
        <w:ind w:left="-90" w:right="95"/>
        <w:jc w:val="both"/>
        <w:rPr>
          <w:rFonts w:ascii="Times New Roman" w:eastAsia="MS Mincho" w:hAnsi="Times New Roman"/>
          <w:sz w:val="24"/>
          <w:szCs w:val="24"/>
          <w:lang w:val="en-GB"/>
        </w:rPr>
      </w:pPr>
    </w:p>
    <w:p w:rsidR="003F24B6" w:rsidRDefault="003F24B6" w:rsidP="002D18A5">
      <w:pPr>
        <w:spacing w:line="280" w:lineRule="atLeast"/>
        <w:ind w:left="-85" w:right="95"/>
        <w:rPr>
          <w:rFonts w:ascii="Times New Roman" w:eastAsia="MS Mincho" w:hAnsi="Times New Roman"/>
          <w:sz w:val="24"/>
          <w:szCs w:val="24"/>
          <w:lang w:val="en-GB"/>
        </w:rPr>
      </w:pPr>
      <w:r>
        <w:rPr>
          <w:rFonts w:ascii="Times New Roman" w:eastAsia="MS Mincho" w:hAnsi="Times New Roman"/>
          <w:sz w:val="24"/>
          <w:szCs w:val="24"/>
          <w:lang w:val="en-GB"/>
        </w:rPr>
        <w:t>…………………………………………..</w:t>
      </w:r>
    </w:p>
    <w:p w:rsidR="00EE67C5" w:rsidRPr="005E6B29" w:rsidRDefault="003F24B6" w:rsidP="002D18A5">
      <w:pPr>
        <w:spacing w:line="280" w:lineRule="atLeast"/>
        <w:ind w:left="-85" w:right="95"/>
        <w:rPr>
          <w:rFonts w:ascii="Times New Roman" w:eastAsia="MS Mincho" w:hAnsi="Times New Roman"/>
          <w:b/>
          <w:sz w:val="24"/>
          <w:szCs w:val="24"/>
          <w:lang w:val="en-GB"/>
        </w:rPr>
      </w:pPr>
      <w:r>
        <w:rPr>
          <w:rFonts w:ascii="Times New Roman" w:eastAsia="MS Mincho" w:hAnsi="Times New Roman"/>
          <w:sz w:val="24"/>
          <w:szCs w:val="24"/>
          <w:lang w:val="en-GB"/>
        </w:rPr>
        <w:t>For and on behalf of</w:t>
      </w:r>
      <w:r w:rsidR="00E30F82">
        <w:rPr>
          <w:rFonts w:ascii="Times New Roman" w:eastAsia="MS Mincho" w:hAnsi="Times New Roman"/>
          <w:sz w:val="24"/>
          <w:szCs w:val="24"/>
          <w:lang w:val="en-GB"/>
        </w:rPr>
        <w:t xml:space="preserve"> </w:t>
      </w:r>
      <w:r w:rsidR="00EE67C5" w:rsidRPr="005E6B29">
        <w:rPr>
          <w:rFonts w:ascii="Times New Roman" w:eastAsia="MS Mincho" w:hAnsi="Times New Roman"/>
          <w:b/>
          <w:sz w:val="24"/>
          <w:szCs w:val="24"/>
          <w:lang w:val="en-GB"/>
        </w:rPr>
        <w:t>[</w:t>
      </w:r>
      <w:r w:rsidR="00EE67C5" w:rsidRPr="005E6B29">
        <w:rPr>
          <w:rFonts w:ascii="Times New Roman" w:eastAsia="MS Mincho" w:hAnsi="Times New Roman"/>
          <w:b/>
          <w:sz w:val="24"/>
          <w:szCs w:val="24"/>
          <w:lang w:val="en-GB"/>
        </w:rPr>
        <w:tab/>
      </w:r>
      <w:r w:rsidR="00EE67C5" w:rsidRPr="005E6B29">
        <w:rPr>
          <w:rFonts w:ascii="Times New Roman" w:eastAsia="MS Mincho" w:hAnsi="Times New Roman"/>
          <w:b/>
          <w:sz w:val="24"/>
          <w:szCs w:val="24"/>
          <w:lang w:val="en-GB"/>
        </w:rPr>
        <w:tab/>
      </w:r>
      <w:r w:rsidR="00EE67C5" w:rsidRPr="005E6B29">
        <w:rPr>
          <w:rFonts w:ascii="Times New Roman" w:eastAsia="MS Mincho" w:hAnsi="Times New Roman"/>
          <w:b/>
          <w:sz w:val="24"/>
          <w:szCs w:val="24"/>
          <w:lang w:val="en-GB"/>
        </w:rPr>
        <w:tab/>
      </w:r>
      <w:r w:rsidR="00EE67C5" w:rsidRPr="005E6B29">
        <w:rPr>
          <w:rFonts w:ascii="Times New Roman" w:eastAsia="MS Mincho" w:hAnsi="Times New Roman"/>
          <w:b/>
          <w:sz w:val="24"/>
          <w:szCs w:val="24"/>
          <w:lang w:val="en-GB"/>
        </w:rPr>
        <w:tab/>
        <w:t xml:space="preserve">] </w:t>
      </w:r>
    </w:p>
    <w:p w:rsidR="00EE67C5" w:rsidRPr="005E6B29" w:rsidRDefault="00EE67C5" w:rsidP="002D18A5">
      <w:pPr>
        <w:spacing w:after="120" w:line="280" w:lineRule="atLeast"/>
        <w:ind w:right="95"/>
        <w:jc w:val="both"/>
        <w:rPr>
          <w:rFonts w:ascii="Times New Roman" w:eastAsia="MS Mincho" w:hAnsi="Times New Roman"/>
          <w:sz w:val="24"/>
          <w:szCs w:val="24"/>
          <w:lang w:val="en-GB"/>
        </w:rPr>
      </w:pPr>
    </w:p>
    <w:p w:rsidR="00EE67C5" w:rsidRPr="005E6B29" w:rsidRDefault="00EE67C5" w:rsidP="002D18A5">
      <w:pPr>
        <w:spacing w:after="120" w:line="280" w:lineRule="atLeast"/>
        <w:ind w:right="95"/>
        <w:jc w:val="both"/>
        <w:rPr>
          <w:rFonts w:ascii="Times New Roman" w:eastAsia="MS Mincho" w:hAnsi="Times New Roman"/>
          <w:sz w:val="24"/>
          <w:szCs w:val="24"/>
          <w:lang w:val="en-GB"/>
        </w:rPr>
      </w:pPr>
    </w:p>
    <w:p w:rsidR="00C96EED" w:rsidRPr="00C96EED" w:rsidRDefault="00C96EED" w:rsidP="009D5BD2">
      <w:pPr>
        <w:spacing w:after="120" w:line="280" w:lineRule="atLeast"/>
        <w:ind w:right="95"/>
        <w:rPr>
          <w:rFonts w:ascii="Times New Roman" w:eastAsia="MS Mincho" w:hAnsi="Times New Roman"/>
          <w:sz w:val="24"/>
          <w:szCs w:val="24"/>
          <w:lang w:val="en-GB"/>
        </w:rPr>
      </w:pPr>
    </w:p>
    <w:sectPr w:rsidR="00C96EED" w:rsidRPr="00C96EED" w:rsidSect="0086242D">
      <w:footerReference w:type="even"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0A4C" w:rsidRDefault="00AE0A4C">
      <w:r>
        <w:separator/>
      </w:r>
    </w:p>
  </w:endnote>
  <w:endnote w:type="continuationSeparator" w:id="0">
    <w:p w:rsidR="00AE0A4C" w:rsidRDefault="00AE0A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7B2" w:rsidRDefault="007957B2" w:rsidP="00BC79A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57B2" w:rsidRDefault="007957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7B2" w:rsidRPr="00D342EF" w:rsidRDefault="007957B2" w:rsidP="009D5BD2">
    <w:pPr>
      <w:pStyle w:val="Footer"/>
      <w:rPr>
        <w:rFonts w:ascii="Times New Roman" w:hAnsi="Times New Roman"/>
        <w:szCs w:val="24"/>
        <w:lang w:val="en-GB"/>
      </w:rPr>
    </w:pPr>
    <w:r w:rsidRPr="00D342EF">
      <w:rPr>
        <w:rFonts w:ascii="Times New Roman" w:hAnsi="Times New Roman"/>
        <w:szCs w:val="24"/>
        <w:lang w:val="en-GB"/>
      </w:rPr>
      <w:tab/>
      <w:t xml:space="preserve">Page </w:t>
    </w:r>
    <w:r w:rsidRPr="00E12B26">
      <w:rPr>
        <w:rFonts w:ascii="Times New Roman" w:hAnsi="Times New Roman"/>
        <w:b/>
        <w:bCs/>
        <w:szCs w:val="24"/>
      </w:rPr>
      <w:fldChar w:fldCharType="begin"/>
    </w:r>
    <w:r w:rsidRPr="00D342EF">
      <w:rPr>
        <w:rFonts w:ascii="Times New Roman" w:hAnsi="Times New Roman"/>
        <w:b/>
        <w:bCs/>
        <w:szCs w:val="24"/>
        <w:lang w:val="en-GB"/>
      </w:rPr>
      <w:instrText xml:space="preserve"> PAGE </w:instrText>
    </w:r>
    <w:r w:rsidRPr="00E12B26">
      <w:rPr>
        <w:rFonts w:ascii="Times New Roman" w:hAnsi="Times New Roman"/>
        <w:b/>
        <w:bCs/>
        <w:szCs w:val="24"/>
      </w:rPr>
      <w:fldChar w:fldCharType="separate"/>
    </w:r>
    <w:r w:rsidR="0031332A">
      <w:rPr>
        <w:rFonts w:ascii="Times New Roman" w:hAnsi="Times New Roman"/>
        <w:b/>
        <w:bCs/>
        <w:noProof/>
        <w:szCs w:val="24"/>
        <w:lang w:val="en-GB"/>
      </w:rPr>
      <w:t>2</w:t>
    </w:r>
    <w:r w:rsidRPr="00E12B26">
      <w:rPr>
        <w:rFonts w:ascii="Times New Roman" w:hAnsi="Times New Roman"/>
        <w:b/>
        <w:bCs/>
        <w:szCs w:val="24"/>
      </w:rPr>
      <w:fldChar w:fldCharType="end"/>
    </w:r>
    <w:r w:rsidRPr="00D342EF">
      <w:rPr>
        <w:rFonts w:ascii="Times New Roman" w:hAnsi="Times New Roman"/>
        <w:szCs w:val="24"/>
        <w:lang w:val="en-GB"/>
      </w:rPr>
      <w:t xml:space="preserve"> of </w:t>
    </w:r>
    <w:r w:rsidRPr="00E12B26">
      <w:rPr>
        <w:rFonts w:ascii="Times New Roman" w:hAnsi="Times New Roman"/>
        <w:b/>
        <w:bCs/>
        <w:szCs w:val="24"/>
      </w:rPr>
      <w:fldChar w:fldCharType="begin"/>
    </w:r>
    <w:r w:rsidRPr="00D342EF">
      <w:rPr>
        <w:rFonts w:ascii="Times New Roman" w:hAnsi="Times New Roman"/>
        <w:b/>
        <w:bCs/>
        <w:szCs w:val="24"/>
        <w:lang w:val="en-GB"/>
      </w:rPr>
      <w:instrText xml:space="preserve"> NUMPAGES  </w:instrText>
    </w:r>
    <w:r w:rsidRPr="00E12B26">
      <w:rPr>
        <w:rFonts w:ascii="Times New Roman" w:hAnsi="Times New Roman"/>
        <w:b/>
        <w:bCs/>
        <w:szCs w:val="24"/>
      </w:rPr>
      <w:fldChar w:fldCharType="separate"/>
    </w:r>
    <w:r w:rsidR="0031332A">
      <w:rPr>
        <w:rFonts w:ascii="Times New Roman" w:hAnsi="Times New Roman"/>
        <w:b/>
        <w:bCs/>
        <w:noProof/>
        <w:szCs w:val="24"/>
        <w:lang w:val="en-GB"/>
      </w:rPr>
      <w:t>3</w:t>
    </w:r>
    <w:r w:rsidRPr="00E12B26">
      <w:rPr>
        <w:rFonts w:ascii="Times New Roman" w:hAnsi="Times New Roman"/>
        <w:b/>
        <w:bCs/>
        <w:szCs w:val="24"/>
      </w:rPr>
      <w:fldChar w:fldCharType="end"/>
    </w:r>
  </w:p>
  <w:p w:rsidR="007957B2" w:rsidRDefault="007957B2" w:rsidP="005E6B29">
    <w:pPr>
      <w:pStyle w:val="Footer"/>
      <w:jc w:val="center"/>
      <w:rPr>
        <w:b/>
        <w:sz w:val="16"/>
        <w:lang w:val="en-GB"/>
      </w:rPr>
    </w:pPr>
  </w:p>
  <w:p w:rsidR="007957B2" w:rsidRPr="00E12B26" w:rsidRDefault="007957B2" w:rsidP="005E6B29">
    <w:pPr>
      <w:pStyle w:val="Footer"/>
      <w:jc w:val="right"/>
      <w:rPr>
        <w:rFonts w:ascii="Times New Roman" w:hAnsi="Times New Roman"/>
        <w:b/>
        <w:sz w:val="18"/>
        <w:lang w:val="en-GB"/>
      </w:rPr>
    </w:pPr>
    <w:r w:rsidRPr="00E12B26">
      <w:rPr>
        <w:rFonts w:ascii="Times New Roman" w:hAnsi="Times New Roman"/>
        <w:b/>
        <w:sz w:val="18"/>
        <w:lang w:val="en-GB"/>
      </w:rPr>
      <w:t>Copyright © 201</w:t>
    </w:r>
    <w:r>
      <w:rPr>
        <w:rFonts w:ascii="Times New Roman" w:hAnsi="Times New Roman"/>
        <w:b/>
        <w:sz w:val="18"/>
        <w:lang w:val="en-GB"/>
      </w:rPr>
      <w:t>3</w:t>
    </w:r>
    <w:r w:rsidRPr="00E12B26">
      <w:rPr>
        <w:rFonts w:ascii="Times New Roman" w:hAnsi="Times New Roman"/>
        <w:b/>
        <w:sz w:val="18"/>
        <w:lang w:val="en-GB"/>
      </w:rPr>
      <w:t xml:space="preserve"> European Federation of Energy Traders (“EFET”)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7B2" w:rsidRPr="00D342EF" w:rsidRDefault="007957B2" w:rsidP="00E12B26">
    <w:pPr>
      <w:pStyle w:val="Footer"/>
      <w:jc w:val="center"/>
      <w:rPr>
        <w:rFonts w:ascii="Times New Roman" w:hAnsi="Times New Roman"/>
        <w:szCs w:val="24"/>
        <w:lang w:val="en-GB"/>
      </w:rPr>
    </w:pPr>
    <w:r w:rsidRPr="00D342EF">
      <w:rPr>
        <w:rFonts w:ascii="Times New Roman" w:hAnsi="Times New Roman"/>
        <w:szCs w:val="24"/>
        <w:lang w:val="en-GB"/>
      </w:rPr>
      <w:t xml:space="preserve">Page </w:t>
    </w:r>
    <w:r w:rsidRPr="00E12B26">
      <w:rPr>
        <w:rFonts w:ascii="Times New Roman" w:hAnsi="Times New Roman"/>
        <w:b/>
        <w:bCs/>
        <w:szCs w:val="24"/>
      </w:rPr>
      <w:fldChar w:fldCharType="begin"/>
    </w:r>
    <w:r w:rsidRPr="00D342EF">
      <w:rPr>
        <w:rFonts w:ascii="Times New Roman" w:hAnsi="Times New Roman"/>
        <w:b/>
        <w:bCs/>
        <w:szCs w:val="24"/>
        <w:lang w:val="en-GB"/>
      </w:rPr>
      <w:instrText xml:space="preserve"> PAGE </w:instrText>
    </w:r>
    <w:r w:rsidRPr="00E12B26">
      <w:rPr>
        <w:rFonts w:ascii="Times New Roman" w:hAnsi="Times New Roman"/>
        <w:b/>
        <w:bCs/>
        <w:szCs w:val="24"/>
      </w:rPr>
      <w:fldChar w:fldCharType="separate"/>
    </w:r>
    <w:r w:rsidR="0031332A">
      <w:rPr>
        <w:rFonts w:ascii="Times New Roman" w:hAnsi="Times New Roman"/>
        <w:b/>
        <w:bCs/>
        <w:noProof/>
        <w:szCs w:val="24"/>
        <w:lang w:val="en-GB"/>
      </w:rPr>
      <w:t>1</w:t>
    </w:r>
    <w:r w:rsidRPr="00E12B26">
      <w:rPr>
        <w:rFonts w:ascii="Times New Roman" w:hAnsi="Times New Roman"/>
        <w:b/>
        <w:bCs/>
        <w:szCs w:val="24"/>
      </w:rPr>
      <w:fldChar w:fldCharType="end"/>
    </w:r>
    <w:r w:rsidRPr="00D342EF">
      <w:rPr>
        <w:rFonts w:ascii="Times New Roman" w:hAnsi="Times New Roman"/>
        <w:szCs w:val="24"/>
        <w:lang w:val="en-GB"/>
      </w:rPr>
      <w:t xml:space="preserve"> of </w:t>
    </w:r>
    <w:r w:rsidRPr="00E12B26">
      <w:rPr>
        <w:rFonts w:ascii="Times New Roman" w:hAnsi="Times New Roman"/>
        <w:b/>
        <w:bCs/>
        <w:szCs w:val="24"/>
      </w:rPr>
      <w:fldChar w:fldCharType="begin"/>
    </w:r>
    <w:r w:rsidRPr="00D342EF">
      <w:rPr>
        <w:rFonts w:ascii="Times New Roman" w:hAnsi="Times New Roman"/>
        <w:b/>
        <w:bCs/>
        <w:szCs w:val="24"/>
        <w:lang w:val="en-GB"/>
      </w:rPr>
      <w:instrText xml:space="preserve"> NUMPAGES  </w:instrText>
    </w:r>
    <w:r w:rsidRPr="00E12B26">
      <w:rPr>
        <w:rFonts w:ascii="Times New Roman" w:hAnsi="Times New Roman"/>
        <w:b/>
        <w:bCs/>
        <w:szCs w:val="24"/>
      </w:rPr>
      <w:fldChar w:fldCharType="separate"/>
    </w:r>
    <w:r w:rsidR="0031332A">
      <w:rPr>
        <w:rFonts w:ascii="Times New Roman" w:hAnsi="Times New Roman"/>
        <w:b/>
        <w:bCs/>
        <w:noProof/>
        <w:szCs w:val="24"/>
        <w:lang w:val="en-GB"/>
      </w:rPr>
      <w:t>3</w:t>
    </w:r>
    <w:r w:rsidRPr="00E12B26">
      <w:rPr>
        <w:rFonts w:ascii="Times New Roman" w:hAnsi="Times New Roman"/>
        <w:b/>
        <w:bCs/>
        <w:szCs w:val="24"/>
      </w:rPr>
      <w:fldChar w:fldCharType="end"/>
    </w:r>
  </w:p>
  <w:p w:rsidR="007957B2" w:rsidRDefault="007957B2" w:rsidP="00E12B26">
    <w:pPr>
      <w:pStyle w:val="Footer"/>
      <w:jc w:val="right"/>
      <w:rPr>
        <w:rFonts w:ascii="Times New Roman" w:hAnsi="Times New Roman"/>
        <w:b/>
        <w:lang w:val="en-GB"/>
      </w:rPr>
    </w:pPr>
  </w:p>
  <w:p w:rsidR="007957B2" w:rsidRPr="00E12B26" w:rsidRDefault="007957B2" w:rsidP="00E12B26">
    <w:pPr>
      <w:pStyle w:val="Footer"/>
      <w:jc w:val="right"/>
      <w:rPr>
        <w:rFonts w:ascii="Times New Roman" w:hAnsi="Times New Roman"/>
        <w:b/>
        <w:sz w:val="18"/>
        <w:lang w:val="en-GB"/>
      </w:rPr>
    </w:pPr>
    <w:r w:rsidRPr="00E12B26">
      <w:rPr>
        <w:rFonts w:ascii="Times New Roman" w:hAnsi="Times New Roman"/>
        <w:b/>
        <w:sz w:val="18"/>
        <w:lang w:val="en-GB"/>
      </w:rPr>
      <w:t>Copyright © 2012 European Federation of Energy Traders (“EFET”)</w:t>
    </w:r>
  </w:p>
  <w:p w:rsidR="007957B2" w:rsidRPr="00D342EF" w:rsidRDefault="007957B2" w:rsidP="00FA2131">
    <w:pPr>
      <w:pStyle w:val="Footer"/>
      <w:rPr>
        <w:lang w:val="en-GB"/>
      </w:rPr>
    </w:pPr>
    <w:r w:rsidRPr="00D342EF">
      <w:rPr>
        <w:lang w:val="en-GB"/>
      </w:rPr>
      <w:tab/>
    </w:r>
    <w:r w:rsidRPr="00D342EF">
      <w:rPr>
        <w:lang w:val="en-GB"/>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0A4C" w:rsidRDefault="00AE0A4C">
      <w:r>
        <w:separator/>
      </w:r>
    </w:p>
  </w:footnote>
  <w:footnote w:type="continuationSeparator" w:id="0">
    <w:p w:rsidR="00AE0A4C" w:rsidRDefault="00AE0A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57B2" w:rsidRPr="00F13A83" w:rsidRDefault="007957B2" w:rsidP="00F13A83">
    <w:pPr>
      <w:pStyle w:val="Header"/>
      <w:jc w:val="right"/>
      <w:rPr>
        <w:rFonts w:ascii="Times New Roman" w:hAnsi="Times New Roman"/>
        <w:b/>
        <w:lang w:val="en-GB"/>
      </w:rPr>
    </w:pPr>
    <w:r>
      <w:rPr>
        <w:rFonts w:ascii="Times New Roman" w:hAnsi="Times New Roman"/>
        <w:b/>
        <w:lang w:val="en-GB"/>
      </w:rPr>
      <w:t>Version 1</w:t>
    </w:r>
    <w:r w:rsidRPr="00F13A83">
      <w:rPr>
        <w:rFonts w:ascii="Times New Roman" w:hAnsi="Times New Roman"/>
        <w:b/>
        <w:lang w:val="en-GB"/>
      </w:rPr>
      <w:t>.0</w:t>
    </w:r>
    <w:r>
      <w:rPr>
        <w:rFonts w:ascii="Times New Roman" w:hAnsi="Times New Roman"/>
        <w:b/>
        <w:lang w:val="en-GB"/>
      </w:rPr>
      <w:t xml:space="preserve"> </w:t>
    </w:r>
    <w:proofErr w:type="gramStart"/>
    <w:r w:rsidRPr="00F13A83">
      <w:rPr>
        <w:rFonts w:ascii="Times New Roman" w:hAnsi="Times New Roman"/>
        <w:b/>
        <w:lang w:val="en-GB"/>
      </w:rPr>
      <w:t>/</w:t>
    </w:r>
    <w:r>
      <w:rPr>
        <w:rFonts w:ascii="Times New Roman" w:hAnsi="Times New Roman"/>
        <w:b/>
        <w:lang w:val="en-GB"/>
      </w:rPr>
      <w:t>[</w:t>
    </w:r>
    <w:proofErr w:type="gramEnd"/>
    <w:r>
      <w:rPr>
        <w:rFonts w:ascii="Times New Roman" w:hAnsi="Times New Roman"/>
        <w:b/>
        <w:lang w:val="en-GB"/>
      </w:rPr>
      <w:t xml:space="preserve">                      ],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5638D"/>
    <w:multiLevelType w:val="hybridMultilevel"/>
    <w:tmpl w:val="BEC64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A3480A"/>
    <w:multiLevelType w:val="hybridMultilevel"/>
    <w:tmpl w:val="C0620E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9E4756"/>
    <w:multiLevelType w:val="hybridMultilevel"/>
    <w:tmpl w:val="0A72F62E"/>
    <w:lvl w:ilvl="0" w:tplc="7560531E">
      <w:start w:val="1"/>
      <w:numFmt w:val="decimal"/>
      <w:lvlRestart w:val="0"/>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1F90818"/>
    <w:multiLevelType w:val="hybridMultilevel"/>
    <w:tmpl w:val="8828F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A766455"/>
    <w:multiLevelType w:val="hybridMultilevel"/>
    <w:tmpl w:val="18164AA0"/>
    <w:lvl w:ilvl="0" w:tplc="97226BAC">
      <w:start w:val="2"/>
      <w:numFmt w:val="bullet"/>
      <w:lvlText w:val="-"/>
      <w:lvlJc w:val="left"/>
      <w:pPr>
        <w:ind w:left="720" w:hanging="360"/>
      </w:pPr>
      <w:rPr>
        <w:rFonts w:ascii="Calibri" w:eastAsia="Times New Roman" w:hAnsi="Calibri"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5">
    <w:nsid w:val="63545ADD"/>
    <w:multiLevelType w:val="hybridMultilevel"/>
    <w:tmpl w:val="2D30D3C8"/>
    <w:lvl w:ilvl="0" w:tplc="7560531E">
      <w:start w:val="1"/>
      <w:numFmt w:val="decimal"/>
      <w:lvlRestart w:val="0"/>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3097011"/>
    <w:multiLevelType w:val="hybridMultilevel"/>
    <w:tmpl w:val="77383B3A"/>
    <w:lvl w:ilvl="0" w:tplc="E006EAB2">
      <w:start w:val="1"/>
      <w:numFmt w:val="lowerRoman"/>
      <w:lvlText w:val="(%1)"/>
      <w:lvlJc w:val="left"/>
      <w:pPr>
        <w:ind w:left="720" w:hanging="72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6"/>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CA6"/>
    <w:rsid w:val="00017BF6"/>
    <w:rsid w:val="0004439B"/>
    <w:rsid w:val="0005144A"/>
    <w:rsid w:val="000A0A60"/>
    <w:rsid w:val="000A18A1"/>
    <w:rsid w:val="000A6D75"/>
    <w:rsid w:val="000B25AA"/>
    <w:rsid w:val="000C57D4"/>
    <w:rsid w:val="000D044A"/>
    <w:rsid w:val="000D2A01"/>
    <w:rsid w:val="000D2CA2"/>
    <w:rsid w:val="000D4637"/>
    <w:rsid w:val="000F1278"/>
    <w:rsid w:val="000F770A"/>
    <w:rsid w:val="00123653"/>
    <w:rsid w:val="001669F7"/>
    <w:rsid w:val="00187707"/>
    <w:rsid w:val="001A4555"/>
    <w:rsid w:val="001B2D73"/>
    <w:rsid w:val="00213B8E"/>
    <w:rsid w:val="002803A1"/>
    <w:rsid w:val="002A2C97"/>
    <w:rsid w:val="002B2863"/>
    <w:rsid w:val="002C7AC2"/>
    <w:rsid w:val="002D18A5"/>
    <w:rsid w:val="002D3CA1"/>
    <w:rsid w:val="002E061C"/>
    <w:rsid w:val="003008B3"/>
    <w:rsid w:val="0031332A"/>
    <w:rsid w:val="00331667"/>
    <w:rsid w:val="00344292"/>
    <w:rsid w:val="00350023"/>
    <w:rsid w:val="0037456B"/>
    <w:rsid w:val="003C11CC"/>
    <w:rsid w:val="003C32FB"/>
    <w:rsid w:val="003D5DB7"/>
    <w:rsid w:val="003E75ED"/>
    <w:rsid w:val="003F24B6"/>
    <w:rsid w:val="003F2791"/>
    <w:rsid w:val="004152DA"/>
    <w:rsid w:val="00423D5D"/>
    <w:rsid w:val="00441A34"/>
    <w:rsid w:val="00444068"/>
    <w:rsid w:val="0046559A"/>
    <w:rsid w:val="004669EB"/>
    <w:rsid w:val="00466F05"/>
    <w:rsid w:val="00484D10"/>
    <w:rsid w:val="00491393"/>
    <w:rsid w:val="00491420"/>
    <w:rsid w:val="004D64F1"/>
    <w:rsid w:val="004F4F9D"/>
    <w:rsid w:val="00503E73"/>
    <w:rsid w:val="0051724B"/>
    <w:rsid w:val="005277C8"/>
    <w:rsid w:val="005421F0"/>
    <w:rsid w:val="0054396B"/>
    <w:rsid w:val="005618B1"/>
    <w:rsid w:val="005842EC"/>
    <w:rsid w:val="005B4A91"/>
    <w:rsid w:val="005C2328"/>
    <w:rsid w:val="005E6B29"/>
    <w:rsid w:val="005F6803"/>
    <w:rsid w:val="00623014"/>
    <w:rsid w:val="00663A6F"/>
    <w:rsid w:val="00674B1A"/>
    <w:rsid w:val="00681AB7"/>
    <w:rsid w:val="0068332A"/>
    <w:rsid w:val="006965B3"/>
    <w:rsid w:val="006C3B35"/>
    <w:rsid w:val="006D05E9"/>
    <w:rsid w:val="006D57FA"/>
    <w:rsid w:val="007050F6"/>
    <w:rsid w:val="007957B2"/>
    <w:rsid w:val="007A035A"/>
    <w:rsid w:val="007A62B4"/>
    <w:rsid w:val="007C36BF"/>
    <w:rsid w:val="007D1928"/>
    <w:rsid w:val="008045EA"/>
    <w:rsid w:val="00807003"/>
    <w:rsid w:val="00827E7B"/>
    <w:rsid w:val="00845CD2"/>
    <w:rsid w:val="0086242D"/>
    <w:rsid w:val="00876FF3"/>
    <w:rsid w:val="00934446"/>
    <w:rsid w:val="00972A00"/>
    <w:rsid w:val="00991068"/>
    <w:rsid w:val="009A60AD"/>
    <w:rsid w:val="009B0495"/>
    <w:rsid w:val="009B0C86"/>
    <w:rsid w:val="009C66CA"/>
    <w:rsid w:val="009D094C"/>
    <w:rsid w:val="009D5BD2"/>
    <w:rsid w:val="009D5E12"/>
    <w:rsid w:val="009E5CC6"/>
    <w:rsid w:val="009E6ABA"/>
    <w:rsid w:val="009F2345"/>
    <w:rsid w:val="00A00A5C"/>
    <w:rsid w:val="00A01EEA"/>
    <w:rsid w:val="00A32E0C"/>
    <w:rsid w:val="00A34303"/>
    <w:rsid w:val="00A62976"/>
    <w:rsid w:val="00A700F3"/>
    <w:rsid w:val="00A92C25"/>
    <w:rsid w:val="00A92C6E"/>
    <w:rsid w:val="00AA1AFE"/>
    <w:rsid w:val="00AA2A76"/>
    <w:rsid w:val="00AA3FC5"/>
    <w:rsid w:val="00AE0A4C"/>
    <w:rsid w:val="00AF23D8"/>
    <w:rsid w:val="00AF2CD2"/>
    <w:rsid w:val="00B05E3C"/>
    <w:rsid w:val="00B17799"/>
    <w:rsid w:val="00B31EB0"/>
    <w:rsid w:val="00B434CD"/>
    <w:rsid w:val="00B44FD5"/>
    <w:rsid w:val="00BA566D"/>
    <w:rsid w:val="00BB4934"/>
    <w:rsid w:val="00BB786B"/>
    <w:rsid w:val="00BC756A"/>
    <w:rsid w:val="00BC79A6"/>
    <w:rsid w:val="00BD0937"/>
    <w:rsid w:val="00BD3CA6"/>
    <w:rsid w:val="00BE2023"/>
    <w:rsid w:val="00BF0173"/>
    <w:rsid w:val="00BF674E"/>
    <w:rsid w:val="00C00D68"/>
    <w:rsid w:val="00C364B7"/>
    <w:rsid w:val="00C36540"/>
    <w:rsid w:val="00C5002E"/>
    <w:rsid w:val="00C96608"/>
    <w:rsid w:val="00C96EED"/>
    <w:rsid w:val="00CB4E9D"/>
    <w:rsid w:val="00CD1DCE"/>
    <w:rsid w:val="00CD6687"/>
    <w:rsid w:val="00CE7F6A"/>
    <w:rsid w:val="00CF0FF0"/>
    <w:rsid w:val="00D342EF"/>
    <w:rsid w:val="00D408F9"/>
    <w:rsid w:val="00D51732"/>
    <w:rsid w:val="00D53A30"/>
    <w:rsid w:val="00DA2FDA"/>
    <w:rsid w:val="00DD1C57"/>
    <w:rsid w:val="00DD42A8"/>
    <w:rsid w:val="00E00616"/>
    <w:rsid w:val="00E12B26"/>
    <w:rsid w:val="00E14B74"/>
    <w:rsid w:val="00E30F82"/>
    <w:rsid w:val="00E8379A"/>
    <w:rsid w:val="00E93BCD"/>
    <w:rsid w:val="00EA6A2B"/>
    <w:rsid w:val="00EB52FC"/>
    <w:rsid w:val="00EE67C5"/>
    <w:rsid w:val="00EF647B"/>
    <w:rsid w:val="00F0546D"/>
    <w:rsid w:val="00F13A83"/>
    <w:rsid w:val="00F23C2D"/>
    <w:rsid w:val="00F372A6"/>
    <w:rsid w:val="00F51D7D"/>
    <w:rsid w:val="00F54709"/>
    <w:rsid w:val="00F677C9"/>
    <w:rsid w:val="00FA0B2F"/>
    <w:rsid w:val="00FA2131"/>
    <w:rsid w:val="00FB3CE3"/>
    <w:rsid w:val="00FB617F"/>
    <w:rsid w:val="00FB6D8E"/>
    <w:rsid w:val="00FD10DF"/>
    <w:rsid w:val="00FF6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44A"/>
    <w:rPr>
      <w:rFonts w:ascii="Arial" w:hAnsi="Arial"/>
      <w:lang w:val="fr-FR" w:eastAsia="en-US"/>
    </w:rPr>
  </w:style>
  <w:style w:type="paragraph" w:styleId="Heading1">
    <w:name w:val="heading 1"/>
    <w:basedOn w:val="Normal"/>
    <w:next w:val="Normal"/>
    <w:qFormat/>
    <w:rsid w:val="0005144A"/>
    <w:pPr>
      <w:keepNext/>
      <w:outlineLvl w:val="0"/>
    </w:pPr>
    <w:rPr>
      <w:b/>
      <w:bCs/>
      <w:lang w:val="en-GB"/>
    </w:rPr>
  </w:style>
  <w:style w:type="paragraph" w:styleId="Heading3">
    <w:name w:val="heading 3"/>
    <w:basedOn w:val="Normal"/>
    <w:next w:val="Normal"/>
    <w:qFormat/>
    <w:rsid w:val="0005144A"/>
    <w:pPr>
      <w:keepNext/>
      <w:spacing w:before="240" w:after="60"/>
      <w:outlineLvl w:val="2"/>
    </w:pPr>
    <w:rPr>
      <w:rFonts w:cs="Arial"/>
      <w:b/>
      <w:bCs/>
      <w:sz w:val="26"/>
      <w:szCs w:val="26"/>
    </w:rPr>
  </w:style>
  <w:style w:type="paragraph" w:styleId="Heading4">
    <w:name w:val="heading 4"/>
    <w:basedOn w:val="Normal"/>
    <w:next w:val="Normal"/>
    <w:qFormat/>
    <w:rsid w:val="0005144A"/>
    <w:pPr>
      <w:keepNext/>
      <w:outlineLvl w:val="3"/>
    </w:pPr>
    <w:rPr>
      <w:rFonts w:cs="Arial"/>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3CA6"/>
    <w:pPr>
      <w:tabs>
        <w:tab w:val="center" w:pos="4536"/>
        <w:tab w:val="right" w:pos="9072"/>
      </w:tabs>
    </w:pPr>
  </w:style>
  <w:style w:type="paragraph" w:styleId="Footer">
    <w:name w:val="footer"/>
    <w:basedOn w:val="Normal"/>
    <w:link w:val="FooterChar"/>
    <w:uiPriority w:val="99"/>
    <w:rsid w:val="00BD3CA6"/>
    <w:pPr>
      <w:tabs>
        <w:tab w:val="center" w:pos="4536"/>
        <w:tab w:val="right" w:pos="9072"/>
      </w:tabs>
    </w:pPr>
  </w:style>
  <w:style w:type="paragraph" w:styleId="FootnoteText">
    <w:name w:val="footnote text"/>
    <w:basedOn w:val="Normal"/>
    <w:semiHidden/>
    <w:rsid w:val="0005144A"/>
  </w:style>
  <w:style w:type="character" w:styleId="FootnoteReference">
    <w:name w:val="footnote reference"/>
    <w:semiHidden/>
    <w:rsid w:val="0005144A"/>
    <w:rPr>
      <w:vertAlign w:val="superscript"/>
    </w:rPr>
  </w:style>
  <w:style w:type="character" w:styleId="Hyperlink">
    <w:name w:val="Hyperlink"/>
    <w:rsid w:val="0005144A"/>
    <w:rPr>
      <w:color w:val="0000FF"/>
      <w:u w:val="single"/>
    </w:rPr>
  </w:style>
  <w:style w:type="character" w:customStyle="1" w:styleId="Heading3Char">
    <w:name w:val="Heading 3 Char"/>
    <w:rsid w:val="0005144A"/>
    <w:rPr>
      <w:rFonts w:ascii="Arial" w:hAnsi="Arial" w:cs="Arial"/>
      <w:b/>
      <w:bCs/>
      <w:sz w:val="26"/>
      <w:szCs w:val="26"/>
      <w:lang w:val="fr-FR" w:eastAsia="en-US" w:bidi="ar-SA"/>
    </w:rPr>
  </w:style>
  <w:style w:type="paragraph" w:styleId="BodyText2">
    <w:name w:val="Body Text 2"/>
    <w:basedOn w:val="Normal"/>
    <w:rsid w:val="0005144A"/>
    <w:rPr>
      <w:rFonts w:cs="Arial"/>
      <w:sz w:val="24"/>
      <w:szCs w:val="24"/>
      <w:lang w:val="en-GB"/>
    </w:rPr>
  </w:style>
  <w:style w:type="paragraph" w:styleId="BodyText3">
    <w:name w:val="Body Text 3"/>
    <w:basedOn w:val="Normal"/>
    <w:rsid w:val="0005144A"/>
    <w:rPr>
      <w:rFonts w:cs="Arial"/>
      <w:sz w:val="24"/>
      <w:szCs w:val="24"/>
      <w:u w:val="single"/>
      <w:lang w:val="en-GB"/>
    </w:rPr>
  </w:style>
  <w:style w:type="character" w:styleId="PageNumber">
    <w:name w:val="page number"/>
    <w:basedOn w:val="DefaultParagraphFont"/>
    <w:rsid w:val="0068332A"/>
  </w:style>
  <w:style w:type="table" w:styleId="TableGrid">
    <w:name w:val="Table Grid"/>
    <w:basedOn w:val="TableNormal"/>
    <w:rsid w:val="00BE2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F68A3"/>
    <w:rPr>
      <w:rFonts w:ascii="Tahoma" w:hAnsi="Tahoma" w:cs="Tahoma"/>
      <w:sz w:val="16"/>
      <w:szCs w:val="16"/>
    </w:rPr>
  </w:style>
  <w:style w:type="character" w:customStyle="1" w:styleId="BalloonTextChar">
    <w:name w:val="Balloon Text Char"/>
    <w:link w:val="BalloonText"/>
    <w:rsid w:val="00FF68A3"/>
    <w:rPr>
      <w:rFonts w:ascii="Tahoma" w:hAnsi="Tahoma" w:cs="Tahoma"/>
      <w:sz w:val="16"/>
      <w:szCs w:val="16"/>
      <w:lang w:val="fr-FR" w:eastAsia="en-US"/>
    </w:rPr>
  </w:style>
  <w:style w:type="character" w:customStyle="1" w:styleId="DocID">
    <w:name w:val="DocID"/>
    <w:rsid w:val="0086242D"/>
    <w:rPr>
      <w:rFonts w:ascii="Arial" w:eastAsia="MS Mincho" w:hAnsi="Arial" w:cs="Arial"/>
      <w:b w:val="0"/>
      <w:i w:val="0"/>
      <w:vanish w:val="0"/>
      <w:color w:val="000000"/>
      <w:sz w:val="12"/>
      <w:szCs w:val="24"/>
      <w:u w:val="none"/>
      <w:lang w:val="en-GB"/>
    </w:rPr>
  </w:style>
  <w:style w:type="character" w:customStyle="1" w:styleId="FooterChar">
    <w:name w:val="Footer Char"/>
    <w:link w:val="Footer"/>
    <w:uiPriority w:val="99"/>
    <w:rsid w:val="00E12B26"/>
    <w:rPr>
      <w:rFonts w:ascii="Arial" w:hAnsi="Arial"/>
      <w:lang w:val="fr-FR" w:eastAsia="en-US"/>
    </w:rPr>
  </w:style>
  <w:style w:type="paragraph" w:styleId="NoSpacing">
    <w:name w:val="No Spacing"/>
    <w:uiPriority w:val="1"/>
    <w:qFormat/>
    <w:rsid w:val="00CB4E9D"/>
    <w:rPr>
      <w:rFonts w:ascii="Calibri" w:eastAsia="Calibri" w:hAnsi="Calibri" w:cs="Arial"/>
      <w:sz w:val="22"/>
      <w:szCs w:val="22"/>
      <w:lang w:eastAsia="en-US"/>
    </w:rPr>
  </w:style>
  <w:style w:type="paragraph" w:styleId="ListParagraph">
    <w:name w:val="List Paragraph"/>
    <w:basedOn w:val="Normal"/>
    <w:uiPriority w:val="34"/>
    <w:qFormat/>
    <w:rsid w:val="007D1928"/>
    <w:pPr>
      <w:ind w:left="720"/>
    </w:pPr>
    <w:rPr>
      <w:rFonts w:ascii="Calibri" w:hAnsi="Calibri"/>
      <w:sz w:val="22"/>
      <w:szCs w:val="22"/>
      <w:lang w:val="en-GB" w:eastAsia="en-GB"/>
    </w:rPr>
  </w:style>
  <w:style w:type="character" w:styleId="CommentReference">
    <w:name w:val="annotation reference"/>
    <w:rsid w:val="00972A00"/>
    <w:rPr>
      <w:sz w:val="16"/>
      <w:szCs w:val="16"/>
    </w:rPr>
  </w:style>
  <w:style w:type="paragraph" w:styleId="CommentText">
    <w:name w:val="annotation text"/>
    <w:basedOn w:val="Normal"/>
    <w:link w:val="CommentTextChar"/>
    <w:rsid w:val="00972A00"/>
  </w:style>
  <w:style w:type="character" w:customStyle="1" w:styleId="CommentTextChar">
    <w:name w:val="Comment Text Char"/>
    <w:link w:val="CommentText"/>
    <w:rsid w:val="00972A00"/>
    <w:rPr>
      <w:rFonts w:ascii="Arial" w:hAnsi="Arial"/>
      <w:lang w:val="fr-FR"/>
    </w:rPr>
  </w:style>
  <w:style w:type="paragraph" w:styleId="CommentSubject">
    <w:name w:val="annotation subject"/>
    <w:basedOn w:val="CommentText"/>
    <w:next w:val="CommentText"/>
    <w:link w:val="CommentSubjectChar"/>
    <w:rsid w:val="00972A00"/>
    <w:rPr>
      <w:b/>
      <w:bCs/>
    </w:rPr>
  </w:style>
  <w:style w:type="character" w:customStyle="1" w:styleId="CommentSubjectChar">
    <w:name w:val="Comment Subject Char"/>
    <w:link w:val="CommentSubject"/>
    <w:rsid w:val="00972A00"/>
    <w:rPr>
      <w:rFonts w:ascii="Arial" w:hAnsi="Arial"/>
      <w:b/>
      <w:bCs/>
      <w:lang w:val="fr-FR"/>
    </w:rPr>
  </w:style>
  <w:style w:type="paragraph" w:styleId="Revision">
    <w:name w:val="Revision"/>
    <w:hidden/>
    <w:uiPriority w:val="99"/>
    <w:semiHidden/>
    <w:rsid w:val="007A035A"/>
    <w:rPr>
      <w:rFonts w:ascii="Arial" w:hAnsi="Arial"/>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144A"/>
    <w:rPr>
      <w:rFonts w:ascii="Arial" w:hAnsi="Arial"/>
      <w:lang w:val="fr-FR" w:eastAsia="en-US"/>
    </w:rPr>
  </w:style>
  <w:style w:type="paragraph" w:styleId="Heading1">
    <w:name w:val="heading 1"/>
    <w:basedOn w:val="Normal"/>
    <w:next w:val="Normal"/>
    <w:qFormat/>
    <w:rsid w:val="0005144A"/>
    <w:pPr>
      <w:keepNext/>
      <w:outlineLvl w:val="0"/>
    </w:pPr>
    <w:rPr>
      <w:b/>
      <w:bCs/>
      <w:lang w:val="en-GB"/>
    </w:rPr>
  </w:style>
  <w:style w:type="paragraph" w:styleId="Heading3">
    <w:name w:val="heading 3"/>
    <w:basedOn w:val="Normal"/>
    <w:next w:val="Normal"/>
    <w:qFormat/>
    <w:rsid w:val="0005144A"/>
    <w:pPr>
      <w:keepNext/>
      <w:spacing w:before="240" w:after="60"/>
      <w:outlineLvl w:val="2"/>
    </w:pPr>
    <w:rPr>
      <w:rFonts w:cs="Arial"/>
      <w:b/>
      <w:bCs/>
      <w:sz w:val="26"/>
      <w:szCs w:val="26"/>
    </w:rPr>
  </w:style>
  <w:style w:type="paragraph" w:styleId="Heading4">
    <w:name w:val="heading 4"/>
    <w:basedOn w:val="Normal"/>
    <w:next w:val="Normal"/>
    <w:qFormat/>
    <w:rsid w:val="0005144A"/>
    <w:pPr>
      <w:keepNext/>
      <w:outlineLvl w:val="3"/>
    </w:pPr>
    <w:rPr>
      <w:rFonts w:cs="Arial"/>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D3CA6"/>
    <w:pPr>
      <w:tabs>
        <w:tab w:val="center" w:pos="4536"/>
        <w:tab w:val="right" w:pos="9072"/>
      </w:tabs>
    </w:pPr>
  </w:style>
  <w:style w:type="paragraph" w:styleId="Footer">
    <w:name w:val="footer"/>
    <w:basedOn w:val="Normal"/>
    <w:link w:val="FooterChar"/>
    <w:uiPriority w:val="99"/>
    <w:rsid w:val="00BD3CA6"/>
    <w:pPr>
      <w:tabs>
        <w:tab w:val="center" w:pos="4536"/>
        <w:tab w:val="right" w:pos="9072"/>
      </w:tabs>
    </w:pPr>
  </w:style>
  <w:style w:type="paragraph" w:styleId="FootnoteText">
    <w:name w:val="footnote text"/>
    <w:basedOn w:val="Normal"/>
    <w:semiHidden/>
    <w:rsid w:val="0005144A"/>
  </w:style>
  <w:style w:type="character" w:styleId="FootnoteReference">
    <w:name w:val="footnote reference"/>
    <w:semiHidden/>
    <w:rsid w:val="0005144A"/>
    <w:rPr>
      <w:vertAlign w:val="superscript"/>
    </w:rPr>
  </w:style>
  <w:style w:type="character" w:styleId="Hyperlink">
    <w:name w:val="Hyperlink"/>
    <w:rsid w:val="0005144A"/>
    <w:rPr>
      <w:color w:val="0000FF"/>
      <w:u w:val="single"/>
    </w:rPr>
  </w:style>
  <w:style w:type="character" w:customStyle="1" w:styleId="Heading3Char">
    <w:name w:val="Heading 3 Char"/>
    <w:rsid w:val="0005144A"/>
    <w:rPr>
      <w:rFonts w:ascii="Arial" w:hAnsi="Arial" w:cs="Arial"/>
      <w:b/>
      <w:bCs/>
      <w:sz w:val="26"/>
      <w:szCs w:val="26"/>
      <w:lang w:val="fr-FR" w:eastAsia="en-US" w:bidi="ar-SA"/>
    </w:rPr>
  </w:style>
  <w:style w:type="paragraph" w:styleId="BodyText2">
    <w:name w:val="Body Text 2"/>
    <w:basedOn w:val="Normal"/>
    <w:rsid w:val="0005144A"/>
    <w:rPr>
      <w:rFonts w:cs="Arial"/>
      <w:sz w:val="24"/>
      <w:szCs w:val="24"/>
      <w:lang w:val="en-GB"/>
    </w:rPr>
  </w:style>
  <w:style w:type="paragraph" w:styleId="BodyText3">
    <w:name w:val="Body Text 3"/>
    <w:basedOn w:val="Normal"/>
    <w:rsid w:val="0005144A"/>
    <w:rPr>
      <w:rFonts w:cs="Arial"/>
      <w:sz w:val="24"/>
      <w:szCs w:val="24"/>
      <w:u w:val="single"/>
      <w:lang w:val="en-GB"/>
    </w:rPr>
  </w:style>
  <w:style w:type="character" w:styleId="PageNumber">
    <w:name w:val="page number"/>
    <w:basedOn w:val="DefaultParagraphFont"/>
    <w:rsid w:val="0068332A"/>
  </w:style>
  <w:style w:type="table" w:styleId="TableGrid">
    <w:name w:val="Table Grid"/>
    <w:basedOn w:val="TableNormal"/>
    <w:rsid w:val="00BE20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FF68A3"/>
    <w:rPr>
      <w:rFonts w:ascii="Tahoma" w:hAnsi="Tahoma" w:cs="Tahoma"/>
      <w:sz w:val="16"/>
      <w:szCs w:val="16"/>
    </w:rPr>
  </w:style>
  <w:style w:type="character" w:customStyle="1" w:styleId="BalloonTextChar">
    <w:name w:val="Balloon Text Char"/>
    <w:link w:val="BalloonText"/>
    <w:rsid w:val="00FF68A3"/>
    <w:rPr>
      <w:rFonts w:ascii="Tahoma" w:hAnsi="Tahoma" w:cs="Tahoma"/>
      <w:sz w:val="16"/>
      <w:szCs w:val="16"/>
      <w:lang w:val="fr-FR" w:eastAsia="en-US"/>
    </w:rPr>
  </w:style>
  <w:style w:type="character" w:customStyle="1" w:styleId="DocID">
    <w:name w:val="DocID"/>
    <w:rsid w:val="0086242D"/>
    <w:rPr>
      <w:rFonts w:ascii="Arial" w:eastAsia="MS Mincho" w:hAnsi="Arial" w:cs="Arial"/>
      <w:b w:val="0"/>
      <w:i w:val="0"/>
      <w:vanish w:val="0"/>
      <w:color w:val="000000"/>
      <w:sz w:val="12"/>
      <w:szCs w:val="24"/>
      <w:u w:val="none"/>
      <w:lang w:val="en-GB"/>
    </w:rPr>
  </w:style>
  <w:style w:type="character" w:customStyle="1" w:styleId="FooterChar">
    <w:name w:val="Footer Char"/>
    <w:link w:val="Footer"/>
    <w:uiPriority w:val="99"/>
    <w:rsid w:val="00E12B26"/>
    <w:rPr>
      <w:rFonts w:ascii="Arial" w:hAnsi="Arial"/>
      <w:lang w:val="fr-FR" w:eastAsia="en-US"/>
    </w:rPr>
  </w:style>
  <w:style w:type="paragraph" w:styleId="NoSpacing">
    <w:name w:val="No Spacing"/>
    <w:uiPriority w:val="1"/>
    <w:qFormat/>
    <w:rsid w:val="00CB4E9D"/>
    <w:rPr>
      <w:rFonts w:ascii="Calibri" w:eastAsia="Calibri" w:hAnsi="Calibri" w:cs="Arial"/>
      <w:sz w:val="22"/>
      <w:szCs w:val="22"/>
      <w:lang w:eastAsia="en-US"/>
    </w:rPr>
  </w:style>
  <w:style w:type="paragraph" w:styleId="ListParagraph">
    <w:name w:val="List Paragraph"/>
    <w:basedOn w:val="Normal"/>
    <w:uiPriority w:val="34"/>
    <w:qFormat/>
    <w:rsid w:val="007D1928"/>
    <w:pPr>
      <w:ind w:left="720"/>
    </w:pPr>
    <w:rPr>
      <w:rFonts w:ascii="Calibri" w:hAnsi="Calibri"/>
      <w:sz w:val="22"/>
      <w:szCs w:val="22"/>
      <w:lang w:val="en-GB" w:eastAsia="en-GB"/>
    </w:rPr>
  </w:style>
  <w:style w:type="character" w:styleId="CommentReference">
    <w:name w:val="annotation reference"/>
    <w:rsid w:val="00972A00"/>
    <w:rPr>
      <w:sz w:val="16"/>
      <w:szCs w:val="16"/>
    </w:rPr>
  </w:style>
  <w:style w:type="paragraph" w:styleId="CommentText">
    <w:name w:val="annotation text"/>
    <w:basedOn w:val="Normal"/>
    <w:link w:val="CommentTextChar"/>
    <w:rsid w:val="00972A00"/>
  </w:style>
  <w:style w:type="character" w:customStyle="1" w:styleId="CommentTextChar">
    <w:name w:val="Comment Text Char"/>
    <w:link w:val="CommentText"/>
    <w:rsid w:val="00972A00"/>
    <w:rPr>
      <w:rFonts w:ascii="Arial" w:hAnsi="Arial"/>
      <w:lang w:val="fr-FR"/>
    </w:rPr>
  </w:style>
  <w:style w:type="paragraph" w:styleId="CommentSubject">
    <w:name w:val="annotation subject"/>
    <w:basedOn w:val="CommentText"/>
    <w:next w:val="CommentText"/>
    <w:link w:val="CommentSubjectChar"/>
    <w:rsid w:val="00972A00"/>
    <w:rPr>
      <w:b/>
      <w:bCs/>
    </w:rPr>
  </w:style>
  <w:style w:type="character" w:customStyle="1" w:styleId="CommentSubjectChar">
    <w:name w:val="Comment Subject Char"/>
    <w:link w:val="CommentSubject"/>
    <w:rsid w:val="00972A00"/>
    <w:rPr>
      <w:rFonts w:ascii="Arial" w:hAnsi="Arial"/>
      <w:b/>
      <w:bCs/>
      <w:lang w:val="fr-FR"/>
    </w:rPr>
  </w:style>
  <w:style w:type="paragraph" w:styleId="Revision">
    <w:name w:val="Revision"/>
    <w:hidden/>
    <w:uiPriority w:val="99"/>
    <w:semiHidden/>
    <w:rsid w:val="007A035A"/>
    <w:rPr>
      <w:rFonts w:ascii="Arial" w:hAnsi="Arial"/>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29804">
      <w:bodyDiv w:val="1"/>
      <w:marLeft w:val="0"/>
      <w:marRight w:val="0"/>
      <w:marTop w:val="0"/>
      <w:marBottom w:val="0"/>
      <w:divBdr>
        <w:top w:val="none" w:sz="0" w:space="0" w:color="auto"/>
        <w:left w:val="none" w:sz="0" w:space="0" w:color="auto"/>
        <w:bottom w:val="none" w:sz="0" w:space="0" w:color="auto"/>
        <w:right w:val="none" w:sz="0" w:space="0" w:color="auto"/>
      </w:divBdr>
    </w:div>
    <w:div w:id="40180371">
      <w:bodyDiv w:val="1"/>
      <w:marLeft w:val="0"/>
      <w:marRight w:val="0"/>
      <w:marTop w:val="0"/>
      <w:marBottom w:val="0"/>
      <w:divBdr>
        <w:top w:val="none" w:sz="0" w:space="0" w:color="auto"/>
        <w:left w:val="none" w:sz="0" w:space="0" w:color="auto"/>
        <w:bottom w:val="none" w:sz="0" w:space="0" w:color="auto"/>
        <w:right w:val="none" w:sz="0" w:space="0" w:color="auto"/>
      </w:divBdr>
    </w:div>
    <w:div w:id="1491364395">
      <w:bodyDiv w:val="1"/>
      <w:marLeft w:val="0"/>
      <w:marRight w:val="0"/>
      <w:marTop w:val="0"/>
      <w:marBottom w:val="0"/>
      <w:divBdr>
        <w:top w:val="none" w:sz="0" w:space="0" w:color="auto"/>
        <w:left w:val="none" w:sz="0" w:space="0" w:color="auto"/>
        <w:bottom w:val="none" w:sz="0" w:space="0" w:color="auto"/>
        <w:right w:val="none" w:sz="0" w:space="0" w:color="auto"/>
      </w:divBdr>
    </w:div>
    <w:div w:id="1794252074">
      <w:bodyDiv w:val="1"/>
      <w:marLeft w:val="0"/>
      <w:marRight w:val="0"/>
      <w:marTop w:val="0"/>
      <w:marBottom w:val="0"/>
      <w:divBdr>
        <w:top w:val="none" w:sz="0" w:space="0" w:color="auto"/>
        <w:left w:val="none" w:sz="0" w:space="0" w:color="auto"/>
        <w:bottom w:val="none" w:sz="0" w:space="0" w:color="auto"/>
        <w:right w:val="none" w:sz="0" w:space="0" w:color="auto"/>
      </w:divBdr>
    </w:div>
    <w:div w:id="2116438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2983</Characters>
  <Application>Microsoft Office Word</Application>
  <DocSecurity>0</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_</vt:lpstr>
      <vt:lpstr>_</vt:lpstr>
    </vt:vector>
  </TitlesOfParts>
  <LinksUpToDate>false</LinksUpToDate>
  <CharactersWithSpaces>3500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creator/>
  <cp:lastModifiedBy/>
  <cp:revision>1</cp:revision>
  <cp:lastPrinted>1900-12-31T23:00:00Z</cp:lastPrinted>
  <dcterms:created xsi:type="dcterms:W3CDTF">2013-12-16T12:58:00Z</dcterms:created>
  <dcterms:modified xsi:type="dcterms:W3CDTF">2013-12-16T12:58:00Z</dcterms:modified>
</cp:coreProperties>
</file>